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17441" w14:textId="22A2ACA2" w:rsidR="00C55EDE" w:rsidRDefault="00C55EDE" w:rsidP="00BA61BD">
      <w:pPr>
        <w:pStyle w:val="Titre5"/>
        <w:pBdr>
          <w:top w:val="none" w:sz="0" w:space="0" w:color="auto"/>
          <w:left w:val="none" w:sz="0" w:space="0" w:color="auto"/>
          <w:bottom w:val="none" w:sz="0" w:space="0" w:color="auto"/>
          <w:right w:val="none" w:sz="0" w:space="0" w:color="auto"/>
        </w:pBdr>
        <w:spacing w:after="0" w:line="240" w:lineRule="auto"/>
        <w:ind w:right="1196"/>
        <w:jc w:val="center"/>
        <w:rPr>
          <w:spacing w:val="14"/>
        </w:rPr>
      </w:pPr>
    </w:p>
    <w:p w14:paraId="656599A8" w14:textId="77777777" w:rsidR="00C55EDE" w:rsidRDefault="00C55EDE" w:rsidP="0002119B"/>
    <w:p w14:paraId="05C4BD24" w14:textId="77777777" w:rsidR="00C55EDE" w:rsidRPr="0002119B" w:rsidRDefault="00C55EDE" w:rsidP="0002119B"/>
    <w:p w14:paraId="6798D243" w14:textId="35B64451" w:rsidR="00C55EDE" w:rsidRDefault="00C55EDE" w:rsidP="001C061B">
      <w:pPr>
        <w:pStyle w:val="Titre5"/>
        <w:pBdr>
          <w:top w:val="none" w:sz="0" w:space="0" w:color="auto"/>
          <w:left w:val="none" w:sz="0" w:space="0" w:color="auto"/>
          <w:bottom w:val="none" w:sz="0" w:space="0" w:color="auto"/>
          <w:right w:val="none" w:sz="0" w:space="0" w:color="auto"/>
        </w:pBdr>
        <w:spacing w:after="0" w:line="240" w:lineRule="auto"/>
        <w:ind w:left="540" w:right="610"/>
        <w:jc w:val="center"/>
        <w:rPr>
          <w:sz w:val="36"/>
          <w:szCs w:val="36"/>
        </w:rPr>
      </w:pPr>
      <w:r w:rsidRPr="00BA61BD">
        <w:rPr>
          <w:spacing w:val="14"/>
          <w:sz w:val="36"/>
          <w:szCs w:val="36"/>
        </w:rPr>
        <w:t>REGLEMENT</w:t>
      </w:r>
      <w:r w:rsidRPr="00BA61BD">
        <w:rPr>
          <w:sz w:val="36"/>
          <w:szCs w:val="36"/>
        </w:rPr>
        <w:t xml:space="preserve"> DE CONSULTATION</w:t>
      </w:r>
      <w:r>
        <w:rPr>
          <w:sz w:val="36"/>
          <w:szCs w:val="36"/>
        </w:rPr>
        <w:t xml:space="preserve"> COMMUN AUX </w:t>
      </w:r>
      <w:r w:rsidR="009529CF">
        <w:rPr>
          <w:color w:val="auto"/>
          <w:sz w:val="36"/>
          <w:szCs w:val="36"/>
        </w:rPr>
        <w:t>6</w:t>
      </w:r>
      <w:r>
        <w:rPr>
          <w:sz w:val="36"/>
          <w:szCs w:val="36"/>
        </w:rPr>
        <w:t xml:space="preserve"> LOTS </w:t>
      </w:r>
    </w:p>
    <w:p w14:paraId="6CC7396A" w14:textId="77777777" w:rsidR="00C55EDE" w:rsidRPr="00BA61BD" w:rsidRDefault="00C55EDE" w:rsidP="001C061B">
      <w:pPr>
        <w:pStyle w:val="Titre5"/>
        <w:pBdr>
          <w:top w:val="none" w:sz="0" w:space="0" w:color="auto"/>
          <w:left w:val="none" w:sz="0" w:space="0" w:color="auto"/>
          <w:bottom w:val="none" w:sz="0" w:space="0" w:color="auto"/>
          <w:right w:val="none" w:sz="0" w:space="0" w:color="auto"/>
        </w:pBdr>
        <w:spacing w:after="0" w:line="240" w:lineRule="auto"/>
        <w:ind w:left="540" w:right="610"/>
        <w:jc w:val="center"/>
        <w:rPr>
          <w:sz w:val="36"/>
          <w:szCs w:val="36"/>
        </w:rPr>
      </w:pPr>
      <w:r>
        <w:rPr>
          <w:sz w:val="36"/>
          <w:szCs w:val="36"/>
        </w:rPr>
        <w:t>(RC)</w:t>
      </w:r>
    </w:p>
    <w:p w14:paraId="31F298FC" w14:textId="77777777" w:rsidR="00C55EDE" w:rsidRDefault="00C55EDE" w:rsidP="001C061B">
      <w:pPr>
        <w:ind w:left="540" w:right="610"/>
      </w:pPr>
    </w:p>
    <w:p w14:paraId="42E3D097" w14:textId="77777777" w:rsidR="00C55EDE" w:rsidRDefault="00C55EDE" w:rsidP="00894A7E">
      <w:pPr>
        <w:spacing w:line="240" w:lineRule="auto"/>
        <w:ind w:left="540" w:right="610"/>
        <w:jc w:val="center"/>
        <w:rPr>
          <w:rFonts w:ascii="Arial" w:hAnsi="Arial" w:cs="Arial"/>
          <w:b/>
          <w:sz w:val="28"/>
          <w:szCs w:val="28"/>
        </w:rPr>
      </w:pPr>
    </w:p>
    <w:p w14:paraId="1F68A278" w14:textId="77777777" w:rsidR="009529CF" w:rsidRDefault="00C55EDE" w:rsidP="00894A7E">
      <w:pPr>
        <w:spacing w:before="120" w:line="240" w:lineRule="auto"/>
        <w:ind w:left="1134" w:right="1134"/>
        <w:jc w:val="center"/>
        <w:rPr>
          <w:rFonts w:ascii="Arial" w:hAnsi="Arial" w:cs="Arial"/>
          <w:b/>
          <w:sz w:val="28"/>
          <w:szCs w:val="28"/>
        </w:rPr>
      </w:pPr>
      <w:r>
        <w:rPr>
          <w:rFonts w:ascii="Arial" w:hAnsi="Arial" w:cs="Arial"/>
          <w:b/>
          <w:sz w:val="28"/>
          <w:szCs w:val="28"/>
        </w:rPr>
        <w:t xml:space="preserve">MARCHE DE TRAVAUX </w:t>
      </w:r>
      <w:bookmarkStart w:id="0" w:name="OLE_LINK2"/>
    </w:p>
    <w:p w14:paraId="120F7CA5" w14:textId="078845CC" w:rsidR="009529CF" w:rsidRDefault="009529CF" w:rsidP="00894A7E">
      <w:pPr>
        <w:spacing w:before="120" w:line="240" w:lineRule="auto"/>
        <w:ind w:left="1134" w:right="1134"/>
        <w:jc w:val="center"/>
        <w:rPr>
          <w:rFonts w:ascii="Arial" w:hAnsi="Arial" w:cs="Arial"/>
          <w:b/>
          <w:sz w:val="28"/>
          <w:szCs w:val="28"/>
        </w:rPr>
      </w:pPr>
      <w:r w:rsidRPr="000D146C">
        <w:rPr>
          <w:rFonts w:ascii="Arial" w:hAnsi="Arial" w:cs="Arial"/>
          <w:b/>
          <w:sz w:val="28"/>
          <w:szCs w:val="28"/>
        </w:rPr>
        <w:t xml:space="preserve">pour </w:t>
      </w:r>
    </w:p>
    <w:p w14:paraId="7E20335B" w14:textId="15A5EBC1" w:rsidR="009529CF" w:rsidRDefault="009529CF" w:rsidP="00894A7E">
      <w:pPr>
        <w:spacing w:before="120" w:line="240" w:lineRule="auto"/>
        <w:ind w:left="1134" w:right="1134"/>
        <w:jc w:val="center"/>
        <w:rPr>
          <w:rFonts w:ascii="Arial" w:hAnsi="Arial" w:cs="Arial"/>
          <w:b/>
          <w:sz w:val="28"/>
          <w:szCs w:val="28"/>
        </w:rPr>
      </w:pPr>
      <w:r w:rsidRPr="000D146C">
        <w:rPr>
          <w:rFonts w:ascii="Arial" w:hAnsi="Arial" w:cs="Arial"/>
          <w:b/>
          <w:sz w:val="28"/>
          <w:szCs w:val="28"/>
        </w:rPr>
        <w:t xml:space="preserve">LA </w:t>
      </w:r>
      <w:r>
        <w:rPr>
          <w:rFonts w:ascii="Arial" w:hAnsi="Arial" w:cs="Arial"/>
          <w:b/>
          <w:sz w:val="28"/>
          <w:szCs w:val="28"/>
        </w:rPr>
        <w:t xml:space="preserve">REHABILITATION D’UNE FACADE ET LE REAMENAGEMENT DES LOCAUX D’ACCUEIL </w:t>
      </w:r>
    </w:p>
    <w:p w14:paraId="2FDDB3CE" w14:textId="5423D7F2" w:rsidR="009529CF" w:rsidRDefault="009529CF" w:rsidP="00894A7E">
      <w:pPr>
        <w:spacing w:before="120" w:line="240" w:lineRule="auto"/>
        <w:ind w:left="1134" w:right="1134"/>
        <w:jc w:val="center"/>
        <w:rPr>
          <w:rFonts w:ascii="Arial" w:hAnsi="Arial" w:cs="Arial"/>
          <w:b/>
          <w:sz w:val="28"/>
          <w:szCs w:val="28"/>
        </w:rPr>
      </w:pPr>
      <w:r>
        <w:rPr>
          <w:rFonts w:ascii="Arial" w:hAnsi="Arial" w:cs="Arial"/>
          <w:b/>
          <w:sz w:val="28"/>
          <w:szCs w:val="28"/>
        </w:rPr>
        <w:t xml:space="preserve">de </w:t>
      </w:r>
    </w:p>
    <w:p w14:paraId="139E9719" w14:textId="79E83A46" w:rsidR="009529CF" w:rsidRDefault="009529CF" w:rsidP="00894A7E">
      <w:pPr>
        <w:spacing w:before="120" w:line="240" w:lineRule="auto"/>
        <w:ind w:left="1134" w:right="1134"/>
        <w:jc w:val="center"/>
        <w:rPr>
          <w:rFonts w:ascii="Arial" w:hAnsi="Arial" w:cs="Arial"/>
          <w:b/>
          <w:sz w:val="28"/>
          <w:szCs w:val="28"/>
        </w:rPr>
      </w:pPr>
      <w:r>
        <w:rPr>
          <w:rFonts w:ascii="Arial" w:hAnsi="Arial" w:cs="Arial"/>
          <w:b/>
          <w:sz w:val="28"/>
          <w:szCs w:val="28"/>
        </w:rPr>
        <w:t>L’ECOLE NATIONALE SUPERIEURE</w:t>
      </w:r>
      <w:r w:rsidR="00894A7E">
        <w:rPr>
          <w:rFonts w:ascii="Arial" w:hAnsi="Arial" w:cs="Arial"/>
          <w:b/>
          <w:sz w:val="28"/>
          <w:szCs w:val="28"/>
        </w:rPr>
        <w:t xml:space="preserve"> D’</w:t>
      </w:r>
      <w:r>
        <w:rPr>
          <w:rFonts w:ascii="Arial" w:hAnsi="Arial" w:cs="Arial"/>
          <w:b/>
          <w:sz w:val="28"/>
          <w:szCs w:val="28"/>
        </w:rPr>
        <w:t>ARTS PARIS CERGY</w:t>
      </w:r>
    </w:p>
    <w:p w14:paraId="1B5AB0AB" w14:textId="515BE2F8" w:rsidR="00894A7E" w:rsidRDefault="00894A7E" w:rsidP="00894A7E">
      <w:pPr>
        <w:spacing w:before="120" w:line="240" w:lineRule="auto"/>
        <w:ind w:left="1134" w:right="1134"/>
        <w:jc w:val="center"/>
        <w:rPr>
          <w:rFonts w:ascii="Arial" w:hAnsi="Arial" w:cs="Arial"/>
          <w:b/>
          <w:sz w:val="28"/>
          <w:szCs w:val="28"/>
        </w:rPr>
      </w:pPr>
      <w:r>
        <w:rPr>
          <w:rFonts w:ascii="Arial" w:hAnsi="Arial" w:cs="Arial"/>
          <w:b/>
          <w:sz w:val="28"/>
          <w:szCs w:val="28"/>
        </w:rPr>
        <w:t>2 rue des Italiens</w:t>
      </w:r>
    </w:p>
    <w:p w14:paraId="4D1F2BB8" w14:textId="63616D05" w:rsidR="00894A7E" w:rsidRDefault="00894A7E" w:rsidP="00894A7E">
      <w:pPr>
        <w:spacing w:before="120" w:line="240" w:lineRule="auto"/>
        <w:ind w:left="1134" w:right="1134"/>
        <w:jc w:val="center"/>
        <w:rPr>
          <w:rFonts w:ascii="Arial" w:hAnsi="Arial" w:cs="Arial"/>
          <w:b/>
          <w:sz w:val="28"/>
          <w:szCs w:val="28"/>
        </w:rPr>
      </w:pPr>
      <w:r>
        <w:rPr>
          <w:rFonts w:ascii="Arial" w:hAnsi="Arial" w:cs="Arial"/>
          <w:b/>
          <w:sz w:val="28"/>
          <w:szCs w:val="28"/>
        </w:rPr>
        <w:t>95000 Cergy</w:t>
      </w:r>
    </w:p>
    <w:p w14:paraId="2183B59B" w14:textId="77777777" w:rsidR="00C55EDE" w:rsidRDefault="00C55EDE" w:rsidP="000D146C">
      <w:pPr>
        <w:spacing w:before="120"/>
        <w:ind w:left="1134" w:right="1134"/>
        <w:jc w:val="center"/>
        <w:rPr>
          <w:b/>
        </w:rPr>
      </w:pPr>
    </w:p>
    <w:bookmarkEnd w:id="0"/>
    <w:p w14:paraId="54DAB18E" w14:textId="77777777" w:rsidR="00C55EDE" w:rsidRPr="008F064A" w:rsidRDefault="00C55EDE" w:rsidP="001C061B">
      <w:pPr>
        <w:pBdr>
          <w:top w:val="single" w:sz="4" w:space="1" w:color="auto"/>
          <w:left w:val="single" w:sz="4" w:space="4" w:color="auto"/>
          <w:bottom w:val="single" w:sz="4" w:space="1" w:color="auto"/>
          <w:right w:val="single" w:sz="4" w:space="4" w:color="auto"/>
        </w:pBdr>
        <w:ind w:left="540" w:right="610"/>
        <w:jc w:val="center"/>
        <w:rPr>
          <w:rFonts w:ascii="Arial" w:hAnsi="Arial" w:cs="Arial"/>
          <w:b/>
          <w:sz w:val="24"/>
          <w:szCs w:val="24"/>
        </w:rPr>
      </w:pPr>
      <w:r w:rsidRPr="008F064A">
        <w:rPr>
          <w:rFonts w:ascii="Arial" w:hAnsi="Arial" w:cs="Arial"/>
          <w:b/>
          <w:sz w:val="24"/>
          <w:szCs w:val="24"/>
        </w:rPr>
        <w:t>Procédure de passation :</w:t>
      </w:r>
    </w:p>
    <w:p w14:paraId="07EC5CF6" w14:textId="781F7C24" w:rsidR="002E3B5A" w:rsidRDefault="00C55EDE" w:rsidP="00894A7E">
      <w:pPr>
        <w:pBdr>
          <w:top w:val="single" w:sz="4" w:space="1" w:color="auto"/>
          <w:left w:val="single" w:sz="4" w:space="4" w:color="auto"/>
          <w:bottom w:val="single" w:sz="4" w:space="1" w:color="auto"/>
          <w:right w:val="single" w:sz="4" w:space="4" w:color="auto"/>
        </w:pBdr>
        <w:ind w:left="540" w:right="610"/>
        <w:jc w:val="center"/>
        <w:rPr>
          <w:rFonts w:ascii="Arial" w:hAnsi="Arial" w:cs="Arial"/>
          <w:b/>
          <w:sz w:val="24"/>
          <w:szCs w:val="24"/>
        </w:rPr>
      </w:pPr>
      <w:r w:rsidRPr="008F064A">
        <w:rPr>
          <w:rFonts w:ascii="Arial" w:hAnsi="Arial" w:cs="Arial"/>
          <w:b/>
          <w:sz w:val="24"/>
          <w:szCs w:val="24"/>
        </w:rPr>
        <w:t xml:space="preserve">Appel d’offres </w:t>
      </w:r>
      <w:r w:rsidR="005F2634">
        <w:rPr>
          <w:rFonts w:ascii="Arial" w:hAnsi="Arial" w:cs="Arial"/>
          <w:b/>
          <w:sz w:val="24"/>
          <w:szCs w:val="24"/>
        </w:rPr>
        <w:t xml:space="preserve">ouvert </w:t>
      </w:r>
      <w:r w:rsidR="0022058D">
        <w:rPr>
          <w:rFonts w:ascii="Arial" w:hAnsi="Arial" w:cs="Arial"/>
          <w:b/>
          <w:sz w:val="24"/>
          <w:szCs w:val="24"/>
        </w:rPr>
        <w:t>en procédure adaptée lancé en application</w:t>
      </w:r>
      <w:r w:rsidR="002E3B5A">
        <w:rPr>
          <w:rFonts w:ascii="Arial" w:hAnsi="Arial" w:cs="Arial"/>
          <w:b/>
          <w:sz w:val="24"/>
          <w:szCs w:val="24"/>
        </w:rPr>
        <w:t xml:space="preserve"> de</w:t>
      </w:r>
      <w:r w:rsidR="0022058D">
        <w:rPr>
          <w:rFonts w:ascii="Arial" w:hAnsi="Arial" w:cs="Arial"/>
          <w:b/>
          <w:sz w:val="24"/>
          <w:szCs w:val="24"/>
        </w:rPr>
        <w:t xml:space="preserve"> </w:t>
      </w:r>
      <w:r w:rsidR="002E3B5A" w:rsidRPr="002E3B5A">
        <w:rPr>
          <w:rFonts w:ascii="Arial" w:hAnsi="Arial" w:cs="Arial"/>
          <w:b/>
          <w:sz w:val="24"/>
          <w:szCs w:val="24"/>
        </w:rPr>
        <w:t>l’article 34 du décret n° 2016-360 du 25 mars 2016 ainsi que des articles 57 à 59 du code des marchés publics (Appel d’offres ouvert en lots séparés)</w:t>
      </w:r>
    </w:p>
    <w:p w14:paraId="6AEA7746" w14:textId="77777777" w:rsidR="002E3B5A" w:rsidRDefault="002E3B5A" w:rsidP="00894A7E">
      <w:pPr>
        <w:pBdr>
          <w:top w:val="single" w:sz="4" w:space="1" w:color="auto"/>
          <w:left w:val="single" w:sz="4" w:space="4" w:color="auto"/>
          <w:bottom w:val="single" w:sz="4" w:space="1" w:color="auto"/>
          <w:right w:val="single" w:sz="4" w:space="4" w:color="auto"/>
        </w:pBdr>
        <w:ind w:left="540" w:right="610"/>
        <w:jc w:val="center"/>
        <w:rPr>
          <w:rFonts w:ascii="Arial" w:hAnsi="Arial" w:cs="Arial"/>
          <w:b/>
          <w:sz w:val="24"/>
          <w:szCs w:val="24"/>
        </w:rPr>
      </w:pPr>
    </w:p>
    <w:p w14:paraId="50910CA0" w14:textId="69D62003" w:rsidR="00C55EDE" w:rsidRPr="004C0992" w:rsidRDefault="00894A7E" w:rsidP="002E3B5A">
      <w:pPr>
        <w:pStyle w:val="RedNomDoc"/>
        <w:keepNext/>
        <w:pBdr>
          <w:top w:val="single" w:sz="6" w:space="0" w:color="auto"/>
          <w:left w:val="single" w:sz="6" w:space="1" w:color="auto"/>
          <w:bottom w:val="single" w:sz="6" w:space="1" w:color="auto"/>
          <w:right w:val="single" w:sz="6" w:space="1" w:color="auto"/>
        </w:pBdr>
        <w:shd w:val="pct10" w:color="auto" w:fill="auto"/>
        <w:rPr>
          <w:rFonts w:cs="Arial"/>
          <w:sz w:val="22"/>
        </w:rPr>
      </w:pPr>
      <w:r>
        <w:rPr>
          <w:rFonts w:cs="Arial"/>
          <w:sz w:val="22"/>
        </w:rPr>
        <w:t>Numérotation </w:t>
      </w:r>
      <w:r w:rsidR="00C55EDE" w:rsidRPr="00E91571">
        <w:rPr>
          <w:rFonts w:cs="Arial"/>
          <w:sz w:val="22"/>
        </w:rPr>
        <w:t xml:space="preserve">du </w:t>
      </w:r>
      <w:r w:rsidR="00C55EDE" w:rsidRPr="004C0992">
        <w:rPr>
          <w:rFonts w:cs="Arial"/>
          <w:sz w:val="22"/>
        </w:rPr>
        <w:t>marché :</w:t>
      </w:r>
      <w:r w:rsidR="00911D68">
        <w:rPr>
          <w:rFonts w:cs="Arial"/>
          <w:sz w:val="22"/>
        </w:rPr>
        <w:t xml:space="preserve"> </w:t>
      </w:r>
      <w:r>
        <w:rPr>
          <w:rFonts w:cs="Arial"/>
          <w:color w:val="FF0000"/>
          <w:sz w:val="22"/>
        </w:rPr>
        <w:t>2017-02 à 07</w:t>
      </w:r>
    </w:p>
    <w:p w14:paraId="679E2FAA" w14:textId="77777777" w:rsidR="00C55EDE" w:rsidRDefault="00C55EDE"/>
    <w:p w14:paraId="52C7AA30" w14:textId="77777777" w:rsidR="004C3B38" w:rsidRDefault="004C3B38"/>
    <w:p w14:paraId="50D8E1CE" w14:textId="77777777" w:rsidR="004C3B38" w:rsidRPr="00894A7E" w:rsidRDefault="004C3B38">
      <w:pPr>
        <w:rPr>
          <w:b/>
          <w:sz w:val="22"/>
        </w:rPr>
      </w:pPr>
    </w:p>
    <w:p w14:paraId="0120E29E" w14:textId="332252E2" w:rsidR="00C55EDE" w:rsidRPr="00894A7E" w:rsidRDefault="00C55EDE" w:rsidP="004C3B38">
      <w:pPr>
        <w:ind w:left="0"/>
        <w:jc w:val="center"/>
        <w:rPr>
          <w:rFonts w:ascii="Arial" w:hAnsi="Arial"/>
          <w:b/>
          <w:sz w:val="22"/>
        </w:rPr>
      </w:pPr>
      <w:r w:rsidRPr="00894A7E">
        <w:rPr>
          <w:rFonts w:ascii="Arial" w:hAnsi="Arial"/>
          <w:b/>
          <w:bCs/>
          <w:color w:val="000000"/>
          <w:sz w:val="22"/>
          <w:u w:val="single"/>
        </w:rPr>
        <w:t>DATE LIMITE DE RECEPTION DES OFFRES</w:t>
      </w:r>
      <w:r w:rsidRPr="00894A7E">
        <w:rPr>
          <w:rFonts w:ascii="Arial" w:hAnsi="Arial"/>
          <w:b/>
          <w:color w:val="000000"/>
          <w:sz w:val="22"/>
        </w:rPr>
        <w:t xml:space="preserve"> : </w:t>
      </w:r>
      <w:r w:rsidR="00894A7E" w:rsidRPr="00894A7E">
        <w:rPr>
          <w:rFonts w:ascii="Arial" w:hAnsi="Arial"/>
          <w:b/>
          <w:color w:val="FF0000"/>
          <w:sz w:val="22"/>
        </w:rPr>
        <w:t>Lundi 12 juin 2017 (16h)</w:t>
      </w:r>
    </w:p>
    <w:p w14:paraId="0A6E4249" w14:textId="77777777" w:rsidR="004C3B38" w:rsidRDefault="004C3B38" w:rsidP="004C3B38">
      <w:pPr>
        <w:ind w:left="0"/>
        <w:rPr>
          <w:rFonts w:ascii="Arial" w:hAnsi="Arial"/>
          <w:b/>
          <w:bCs/>
          <w:u w:val="single"/>
        </w:rPr>
      </w:pPr>
    </w:p>
    <w:p w14:paraId="2550B50D" w14:textId="587D824F" w:rsidR="00C55EDE" w:rsidRPr="00CF0A95" w:rsidRDefault="00C55EDE" w:rsidP="004C3B38">
      <w:pPr>
        <w:ind w:left="0"/>
        <w:jc w:val="center"/>
      </w:pPr>
      <w:r w:rsidRPr="00CF0A95">
        <w:rPr>
          <w:rFonts w:ascii="Arial" w:hAnsi="Arial"/>
          <w:b/>
          <w:bCs/>
          <w:u w:val="single"/>
        </w:rPr>
        <w:t xml:space="preserve">LE PRESENT DOCUMENT COMPORTE </w:t>
      </w:r>
      <w:r w:rsidR="004C3B38" w:rsidRPr="004C3B38">
        <w:rPr>
          <w:rFonts w:ascii="Arial" w:hAnsi="Arial"/>
          <w:b/>
          <w:bCs/>
          <w:u w:val="single"/>
        </w:rPr>
        <w:t>14</w:t>
      </w:r>
      <w:r w:rsidR="005F5DF3" w:rsidRPr="004C3B38">
        <w:rPr>
          <w:rFonts w:ascii="Arial" w:hAnsi="Arial"/>
          <w:b/>
          <w:bCs/>
          <w:u w:val="single"/>
        </w:rPr>
        <w:t xml:space="preserve"> </w:t>
      </w:r>
      <w:r w:rsidRPr="00CF0A95">
        <w:rPr>
          <w:rFonts w:ascii="Arial" w:hAnsi="Arial"/>
          <w:b/>
          <w:bCs/>
          <w:u w:val="single"/>
        </w:rPr>
        <w:t>PAGES</w:t>
      </w:r>
      <w:r w:rsidRPr="00CF0A95">
        <w:rPr>
          <w:rFonts w:ascii="Arial" w:hAnsi="Arial"/>
        </w:rPr>
        <w:t> (annexes comprises).</w:t>
      </w:r>
      <w:r w:rsidRPr="00CF0A95">
        <w:br w:type="page"/>
      </w:r>
    </w:p>
    <w:p w14:paraId="3A6B6AE5" w14:textId="77777777" w:rsidR="00771C0C" w:rsidRDefault="00771C0C" w:rsidP="001D63FC">
      <w:pPr>
        <w:widowControl w:val="0"/>
        <w:ind w:right="-7"/>
        <w:rPr>
          <w:rFonts w:ascii="Arial" w:hAnsi="Arial" w:cs="Arial"/>
          <w:b/>
          <w:color w:val="000000"/>
          <w:sz w:val="22"/>
          <w:u w:val="single"/>
        </w:rPr>
      </w:pPr>
    </w:p>
    <w:p w14:paraId="243E7237" w14:textId="182ABB98" w:rsidR="00C55EDE" w:rsidRPr="00B828FF" w:rsidRDefault="00C55EDE" w:rsidP="001D63FC">
      <w:pPr>
        <w:widowControl w:val="0"/>
        <w:ind w:right="-7"/>
        <w:rPr>
          <w:rFonts w:ascii="Arial" w:hAnsi="Arial" w:cs="Arial"/>
          <w:b/>
          <w:color w:val="000000"/>
          <w:sz w:val="22"/>
          <w:u w:val="single"/>
        </w:rPr>
      </w:pPr>
      <w:r w:rsidRPr="00B828FF">
        <w:rPr>
          <w:rFonts w:ascii="Arial" w:hAnsi="Arial" w:cs="Arial"/>
          <w:b/>
          <w:color w:val="000000"/>
          <w:sz w:val="22"/>
          <w:u w:val="single"/>
        </w:rPr>
        <w:t>PREAMBULE</w:t>
      </w:r>
    </w:p>
    <w:p w14:paraId="0AB06E31" w14:textId="77777777" w:rsidR="00C55EDE" w:rsidRPr="00C72B90" w:rsidRDefault="00C55EDE" w:rsidP="001D63FC">
      <w:pPr>
        <w:widowControl w:val="0"/>
        <w:spacing w:before="120"/>
        <w:ind w:right="-7"/>
        <w:rPr>
          <w:rFonts w:ascii="Arial" w:hAnsi="Arial" w:cs="Arial"/>
          <w:color w:val="000000"/>
        </w:rPr>
      </w:pPr>
      <w:r w:rsidRPr="00C72B90">
        <w:rPr>
          <w:rFonts w:ascii="Arial" w:hAnsi="Arial" w:cs="Arial"/>
          <w:color w:val="000000"/>
        </w:rPr>
        <w:t>L’article 56 du code des marchés publics et son arrêté d’application du 14 décembre 2009 relatif à la dématérialisation des procédures de passation des marchés publics sont applicables à la présente consultation.</w:t>
      </w:r>
    </w:p>
    <w:p w14:paraId="2D8008D9" w14:textId="77777777" w:rsidR="00C55EDE" w:rsidRDefault="00C55EDE" w:rsidP="001D63FC">
      <w:r w:rsidRPr="00C72B90">
        <w:rPr>
          <w:rFonts w:ascii="Arial" w:hAnsi="Arial" w:cs="Arial"/>
          <w:color w:val="000000"/>
        </w:rPr>
        <w:t>Le présent document comporte une annexe consacrée aux modalités de la consultation dématérialisée.</w:t>
      </w:r>
    </w:p>
    <w:p w14:paraId="23E02568" w14:textId="77777777" w:rsidR="00C55EDE" w:rsidRDefault="00C55EDE" w:rsidP="007C75F0">
      <w:pPr>
        <w:widowControl w:val="0"/>
        <w:ind w:right="102"/>
        <w:rPr>
          <w:rFonts w:ascii="Arial" w:hAnsi="Arial"/>
          <w:b/>
          <w:color w:val="000000"/>
          <w:sz w:val="22"/>
          <w:u w:val="single"/>
        </w:rPr>
      </w:pPr>
      <w:r>
        <w:rPr>
          <w:rFonts w:ascii="Arial" w:hAnsi="Arial"/>
          <w:b/>
          <w:color w:val="000000"/>
          <w:sz w:val="22"/>
          <w:u w:val="single"/>
        </w:rPr>
        <w:t>ARTICLE 1</w:t>
      </w:r>
      <w:r>
        <w:rPr>
          <w:rFonts w:ascii="Arial" w:hAnsi="Arial"/>
          <w:b/>
          <w:color w:val="000000"/>
          <w:sz w:val="22"/>
        </w:rPr>
        <w:t xml:space="preserve"> - </w:t>
      </w:r>
      <w:r>
        <w:rPr>
          <w:rFonts w:ascii="Arial" w:hAnsi="Arial"/>
          <w:b/>
          <w:color w:val="000000"/>
          <w:sz w:val="22"/>
          <w:u w:val="single"/>
        </w:rPr>
        <w:t xml:space="preserve">OBJET DE </w:t>
      </w:r>
      <w:smartTag w:uri="urn:schemas-microsoft-com:office:smarttags" w:element="PersonName">
        <w:smartTagPr>
          <w:attr w:name="ProductID" w:val="LA CONSULTATION"/>
        </w:smartTagPr>
        <w:r>
          <w:rPr>
            <w:rFonts w:ascii="Arial" w:hAnsi="Arial"/>
            <w:b/>
            <w:color w:val="000000"/>
            <w:sz w:val="22"/>
            <w:u w:val="single"/>
          </w:rPr>
          <w:t>LA CONSULTATION</w:t>
        </w:r>
      </w:smartTag>
    </w:p>
    <w:p w14:paraId="6907BF93" w14:textId="77777777" w:rsidR="00CF0A95" w:rsidRDefault="00CF0A95" w:rsidP="00C56914">
      <w:pPr>
        <w:rPr>
          <w:rFonts w:ascii="Arial" w:hAnsi="Arial" w:cs="Arial"/>
          <w:color w:val="000000"/>
        </w:rPr>
      </w:pPr>
      <w:r>
        <w:rPr>
          <w:rFonts w:ascii="Arial" w:hAnsi="Arial" w:cs="Arial"/>
          <w:color w:val="000000"/>
        </w:rPr>
        <w:t>Contenu de la mission et lieu d’exécution</w:t>
      </w:r>
    </w:p>
    <w:p w14:paraId="028F2449" w14:textId="1E712ECD" w:rsidR="009529CF" w:rsidRDefault="00C55EDE" w:rsidP="005F5DF3">
      <w:pPr>
        <w:rPr>
          <w:rFonts w:ascii="Arial" w:hAnsi="Arial" w:cs="Arial"/>
          <w:bCs/>
          <w:iCs/>
          <w:color w:val="000000"/>
        </w:rPr>
      </w:pPr>
      <w:r w:rsidRPr="00B828FF">
        <w:rPr>
          <w:rFonts w:ascii="Arial" w:hAnsi="Arial" w:cs="Arial"/>
          <w:color w:val="000000"/>
        </w:rPr>
        <w:t xml:space="preserve">Le présent règlement régit la consultation en vue de la désignation des titulaires des marchés de travaux </w:t>
      </w:r>
      <w:r w:rsidR="005F5DF3">
        <w:rPr>
          <w:rFonts w:ascii="Arial" w:hAnsi="Arial" w:cs="Arial"/>
          <w:color w:val="000000"/>
        </w:rPr>
        <w:t xml:space="preserve">pour </w:t>
      </w:r>
      <w:r w:rsidR="005F5DF3">
        <w:rPr>
          <w:rFonts w:ascii="Arial" w:hAnsi="Arial" w:cs="Arial"/>
          <w:bCs/>
          <w:iCs/>
          <w:color w:val="000000"/>
        </w:rPr>
        <w:t xml:space="preserve">la </w:t>
      </w:r>
      <w:r w:rsidR="009529CF">
        <w:rPr>
          <w:rFonts w:ascii="Arial" w:hAnsi="Arial" w:cs="Arial"/>
          <w:bCs/>
          <w:iCs/>
          <w:color w:val="000000"/>
        </w:rPr>
        <w:t>R</w:t>
      </w:r>
      <w:r w:rsidR="005F5DF3">
        <w:rPr>
          <w:rFonts w:ascii="Arial" w:hAnsi="Arial" w:cs="Arial"/>
          <w:bCs/>
          <w:iCs/>
          <w:color w:val="000000"/>
        </w:rPr>
        <w:t>éhabilitation d</w:t>
      </w:r>
      <w:r w:rsidR="009529CF">
        <w:rPr>
          <w:rFonts w:ascii="Arial" w:hAnsi="Arial" w:cs="Arial"/>
          <w:bCs/>
          <w:iCs/>
          <w:color w:val="000000"/>
        </w:rPr>
        <w:t>’</w:t>
      </w:r>
      <w:r w:rsidR="005F5DF3">
        <w:rPr>
          <w:rFonts w:ascii="Arial" w:hAnsi="Arial" w:cs="Arial"/>
          <w:bCs/>
          <w:iCs/>
          <w:color w:val="000000"/>
        </w:rPr>
        <w:t>u</w:t>
      </w:r>
      <w:r w:rsidR="009529CF">
        <w:rPr>
          <w:rFonts w:ascii="Arial" w:hAnsi="Arial" w:cs="Arial"/>
          <w:bCs/>
          <w:iCs/>
          <w:color w:val="000000"/>
        </w:rPr>
        <w:t>ne façade et le Réaménagement des locaux d’a</w:t>
      </w:r>
      <w:r w:rsidR="00894A7E">
        <w:rPr>
          <w:rFonts w:ascii="Arial" w:hAnsi="Arial" w:cs="Arial"/>
          <w:bCs/>
          <w:iCs/>
          <w:color w:val="000000"/>
        </w:rPr>
        <w:t>ccueil de l’Ecole Nationale d’</w:t>
      </w:r>
      <w:r w:rsidR="009529CF">
        <w:rPr>
          <w:rFonts w:ascii="Arial" w:hAnsi="Arial" w:cs="Arial"/>
          <w:bCs/>
          <w:iCs/>
          <w:color w:val="000000"/>
        </w:rPr>
        <w:t>Arts</w:t>
      </w:r>
      <w:r w:rsidR="00894A7E">
        <w:rPr>
          <w:rFonts w:ascii="Arial" w:hAnsi="Arial" w:cs="Arial"/>
          <w:bCs/>
          <w:iCs/>
          <w:color w:val="000000"/>
        </w:rPr>
        <w:t xml:space="preserve"> de</w:t>
      </w:r>
      <w:r w:rsidR="009529CF">
        <w:rPr>
          <w:rFonts w:ascii="Arial" w:hAnsi="Arial" w:cs="Arial"/>
          <w:bCs/>
          <w:iCs/>
          <w:color w:val="000000"/>
        </w:rPr>
        <w:t xml:space="preserve"> Paris Cergy (2 rue des Italiens 95000 Cergy)</w:t>
      </w:r>
    </w:p>
    <w:p w14:paraId="7367AD48" w14:textId="38C42BB7" w:rsidR="00CF0A95" w:rsidRDefault="00CF0A95" w:rsidP="00CE6318">
      <w:pPr>
        <w:rPr>
          <w:rFonts w:ascii="Arial" w:hAnsi="Arial" w:cs="Arial"/>
          <w:bCs/>
          <w:iCs/>
          <w:color w:val="000000"/>
        </w:rPr>
      </w:pPr>
      <w:r>
        <w:rPr>
          <w:rFonts w:ascii="Arial" w:hAnsi="Arial" w:cs="Arial"/>
          <w:bCs/>
          <w:iCs/>
          <w:color w:val="000000"/>
        </w:rPr>
        <w:t>Nomenclature communautaire :</w:t>
      </w:r>
      <w:r w:rsidR="00894A7E">
        <w:rPr>
          <w:rFonts w:ascii="Arial" w:hAnsi="Arial" w:cs="Arial"/>
          <w:bCs/>
          <w:iCs/>
          <w:color w:val="000000"/>
        </w:rPr>
        <w:t xml:space="preserve"> </w:t>
      </w:r>
      <w:r w:rsidR="00E3311F">
        <w:rPr>
          <w:rFonts w:ascii="Arial" w:hAnsi="Arial" w:cs="Arial"/>
          <w:bCs/>
          <w:iCs/>
          <w:color w:val="000000"/>
        </w:rPr>
        <w:t>45210000-2</w:t>
      </w:r>
    </w:p>
    <w:p w14:paraId="35846A9D" w14:textId="77777777" w:rsidR="00CF0A95" w:rsidRDefault="00CF0A95" w:rsidP="00CE6318">
      <w:pPr>
        <w:rPr>
          <w:rFonts w:ascii="Arial" w:hAnsi="Arial" w:cs="Arial"/>
          <w:bCs/>
          <w:iCs/>
          <w:color w:val="000000"/>
        </w:rPr>
      </w:pPr>
    </w:p>
    <w:p w14:paraId="33FAE37A" w14:textId="77777777" w:rsidR="00C55EDE" w:rsidRDefault="00C55EDE" w:rsidP="007C75F0">
      <w:pPr>
        <w:pStyle w:val="T4"/>
        <w:spacing w:after="240"/>
        <w:ind w:left="562" w:right="567"/>
        <w:outlineLvl w:val="0"/>
        <w:rPr>
          <w:rFonts w:ascii="Arial" w:hAnsi="Arial"/>
          <w:color w:val="000000"/>
        </w:rPr>
      </w:pPr>
      <w:r>
        <w:rPr>
          <w:rFonts w:ascii="Arial" w:hAnsi="Arial"/>
          <w:color w:val="000000"/>
        </w:rPr>
        <w:t>ARTICLE 2</w:t>
      </w:r>
      <w:r>
        <w:rPr>
          <w:rFonts w:ascii="Arial" w:hAnsi="Arial"/>
          <w:color w:val="000000"/>
          <w:u w:val="none"/>
        </w:rPr>
        <w:t xml:space="preserve"> – </w:t>
      </w:r>
      <w:r w:rsidRPr="00B828FF">
        <w:rPr>
          <w:rFonts w:ascii="Arial" w:hAnsi="Arial" w:cs="Arial"/>
          <w:color w:val="000000"/>
        </w:rPr>
        <w:t xml:space="preserve">MODALITES </w:t>
      </w:r>
      <w:r w:rsidRPr="00D7123B">
        <w:rPr>
          <w:rFonts w:ascii="Arial" w:hAnsi="Arial"/>
          <w:color w:val="000000"/>
        </w:rPr>
        <w:t>DE</w:t>
      </w:r>
      <w:r>
        <w:rPr>
          <w:rFonts w:ascii="Arial" w:hAnsi="Arial"/>
          <w:color w:val="000000"/>
        </w:rPr>
        <w:t xml:space="preserve"> LA CONSULTATION</w:t>
      </w:r>
    </w:p>
    <w:p w14:paraId="3AF57C03" w14:textId="77777777" w:rsidR="00C55EDE" w:rsidRPr="00B828FF" w:rsidRDefault="00C55EDE" w:rsidP="00D51517">
      <w:pPr>
        <w:numPr>
          <w:ilvl w:val="1"/>
          <w:numId w:val="36"/>
        </w:numPr>
        <w:ind w:right="-7"/>
        <w:outlineLvl w:val="0"/>
        <w:rPr>
          <w:rFonts w:ascii="Arial" w:hAnsi="Arial" w:cs="Arial"/>
          <w:b/>
          <w:color w:val="000000"/>
          <w:u w:val="single"/>
        </w:rPr>
      </w:pPr>
      <w:r w:rsidRPr="00B828FF">
        <w:rPr>
          <w:rFonts w:ascii="Arial" w:hAnsi="Arial" w:cs="Arial"/>
          <w:b/>
          <w:color w:val="000000"/>
          <w:u w:val="single"/>
        </w:rPr>
        <w:t>Procédure de passation</w:t>
      </w:r>
    </w:p>
    <w:p w14:paraId="76A35DDF" w14:textId="0F26D1E7" w:rsidR="00C55EDE" w:rsidRPr="00B828FF" w:rsidRDefault="00C55EDE" w:rsidP="00D51517">
      <w:pPr>
        <w:ind w:right="-7"/>
        <w:rPr>
          <w:rFonts w:ascii="Arial" w:hAnsi="Arial" w:cs="Arial"/>
          <w:color w:val="000000"/>
        </w:rPr>
      </w:pPr>
      <w:r w:rsidRPr="00B828FF">
        <w:rPr>
          <w:rFonts w:ascii="Arial" w:hAnsi="Arial" w:cs="Arial"/>
          <w:color w:val="000000"/>
        </w:rPr>
        <w:t>La procédure de passation est celle de l’appel d’offres</w:t>
      </w:r>
      <w:r w:rsidR="002E6A2C">
        <w:rPr>
          <w:rFonts w:ascii="Arial" w:hAnsi="Arial" w:cs="Arial"/>
          <w:color w:val="000000"/>
        </w:rPr>
        <w:t xml:space="preserve"> ouvert</w:t>
      </w:r>
      <w:r w:rsidR="009529CF">
        <w:rPr>
          <w:rFonts w:ascii="Arial" w:hAnsi="Arial" w:cs="Arial"/>
          <w:color w:val="000000"/>
        </w:rPr>
        <w:t xml:space="preserve"> en procédure adaptée</w:t>
      </w:r>
      <w:r w:rsidRPr="00B828FF">
        <w:rPr>
          <w:rFonts w:ascii="Arial" w:hAnsi="Arial" w:cs="Arial"/>
          <w:color w:val="000000"/>
        </w:rPr>
        <w:t xml:space="preserve">, soumis aux dispositions </w:t>
      </w:r>
      <w:r w:rsidR="00894A7E" w:rsidRPr="00894A7E">
        <w:rPr>
          <w:rFonts w:ascii="Arial" w:hAnsi="Arial" w:cs="Arial"/>
          <w:color w:val="000000"/>
        </w:rPr>
        <w:t xml:space="preserve">de l’article 34 du décret n° 2016-360 du 25 mars 2016 </w:t>
      </w:r>
      <w:r w:rsidR="00894A7E">
        <w:rPr>
          <w:rFonts w:ascii="Arial" w:hAnsi="Arial" w:cs="Arial"/>
          <w:color w:val="000000"/>
        </w:rPr>
        <w:t xml:space="preserve">ainsi que </w:t>
      </w:r>
      <w:r w:rsidR="00894A7E" w:rsidRPr="00B828FF">
        <w:rPr>
          <w:rFonts w:ascii="Arial" w:hAnsi="Arial" w:cs="Arial"/>
          <w:color w:val="000000"/>
        </w:rPr>
        <w:t xml:space="preserve">des articles </w:t>
      </w:r>
      <w:r w:rsidR="002E6A2C">
        <w:rPr>
          <w:rFonts w:ascii="Arial" w:hAnsi="Arial" w:cs="Arial"/>
          <w:color w:val="000000"/>
        </w:rPr>
        <w:t>57</w:t>
      </w:r>
      <w:r w:rsidRPr="00B828FF">
        <w:rPr>
          <w:rFonts w:ascii="Arial" w:hAnsi="Arial" w:cs="Arial"/>
          <w:color w:val="000000"/>
        </w:rPr>
        <w:t xml:space="preserve"> à </w:t>
      </w:r>
      <w:r w:rsidR="002E6A2C">
        <w:rPr>
          <w:rFonts w:ascii="Arial" w:hAnsi="Arial" w:cs="Arial"/>
          <w:color w:val="000000"/>
        </w:rPr>
        <w:t>59</w:t>
      </w:r>
      <w:r w:rsidRPr="00B828FF">
        <w:rPr>
          <w:rFonts w:ascii="Arial" w:hAnsi="Arial" w:cs="Arial"/>
          <w:color w:val="000000"/>
        </w:rPr>
        <w:t xml:space="preserve"> du code des marchés </w:t>
      </w:r>
      <w:r w:rsidR="00E730F5">
        <w:rPr>
          <w:rFonts w:ascii="Arial" w:hAnsi="Arial" w:cs="Arial"/>
          <w:color w:val="000000"/>
        </w:rPr>
        <w:t>publics (Appel d’offres ouvert en lots séparés)</w:t>
      </w:r>
    </w:p>
    <w:p w14:paraId="74552B98" w14:textId="77777777" w:rsidR="00C55EDE" w:rsidRPr="00B828FF" w:rsidRDefault="00C55EDE" w:rsidP="00D51517">
      <w:pPr>
        <w:keepNext/>
        <w:numPr>
          <w:ilvl w:val="1"/>
          <w:numId w:val="35"/>
        </w:numPr>
        <w:tabs>
          <w:tab w:val="clear" w:pos="908"/>
          <w:tab w:val="num" w:pos="1134"/>
        </w:tabs>
        <w:ind w:left="907" w:right="-7" w:hanging="357"/>
        <w:outlineLvl w:val="0"/>
        <w:rPr>
          <w:rFonts w:ascii="Arial" w:hAnsi="Arial" w:cs="Arial"/>
          <w:b/>
          <w:color w:val="000000"/>
          <w:u w:val="single"/>
        </w:rPr>
      </w:pPr>
      <w:r w:rsidRPr="00B828FF">
        <w:rPr>
          <w:rFonts w:ascii="Arial" w:hAnsi="Arial" w:cs="Arial"/>
          <w:b/>
          <w:color w:val="000000"/>
          <w:u w:val="single"/>
        </w:rPr>
        <w:t>Nombre et consistance des lots</w:t>
      </w:r>
    </w:p>
    <w:p w14:paraId="02766287" w14:textId="2D64E132" w:rsidR="00C55EDE" w:rsidRDefault="00C55EDE" w:rsidP="00E90B09">
      <w:pPr>
        <w:rPr>
          <w:rFonts w:ascii="Arial" w:hAnsi="Arial" w:cs="Arial"/>
          <w:bCs/>
          <w:iCs/>
          <w:color w:val="000000"/>
        </w:rPr>
      </w:pPr>
      <w:r w:rsidRPr="00D7123B">
        <w:rPr>
          <w:rFonts w:ascii="Arial" w:hAnsi="Arial" w:cs="Arial"/>
          <w:bCs/>
          <w:iCs/>
          <w:color w:val="000000"/>
        </w:rPr>
        <w:t>Le</w:t>
      </w:r>
      <w:r>
        <w:rPr>
          <w:rFonts w:ascii="Arial" w:hAnsi="Arial" w:cs="Arial"/>
          <w:bCs/>
          <w:iCs/>
          <w:color w:val="000000"/>
        </w:rPr>
        <w:t>s travaux répartis en</w:t>
      </w:r>
      <w:r w:rsidRPr="00D7123B">
        <w:rPr>
          <w:rFonts w:ascii="Arial" w:hAnsi="Arial" w:cs="Arial"/>
          <w:bCs/>
          <w:iCs/>
          <w:color w:val="000000"/>
        </w:rPr>
        <w:t xml:space="preserve"> </w:t>
      </w:r>
      <w:r w:rsidR="009529CF">
        <w:rPr>
          <w:rFonts w:ascii="Arial" w:hAnsi="Arial" w:cs="Arial"/>
          <w:bCs/>
          <w:iCs/>
          <w:color w:val="000000"/>
        </w:rPr>
        <w:t>6</w:t>
      </w:r>
      <w:r w:rsidRPr="00D7123B">
        <w:rPr>
          <w:rFonts w:ascii="Arial" w:hAnsi="Arial" w:cs="Arial"/>
          <w:bCs/>
          <w:iCs/>
          <w:color w:val="000000"/>
        </w:rPr>
        <w:t xml:space="preserve"> lots </w:t>
      </w:r>
      <w:r>
        <w:rPr>
          <w:rFonts w:ascii="Arial" w:hAnsi="Arial" w:cs="Arial"/>
          <w:bCs/>
          <w:iCs/>
          <w:color w:val="000000"/>
        </w:rPr>
        <w:t xml:space="preserve">et </w:t>
      </w:r>
      <w:r w:rsidR="00B97C6C">
        <w:rPr>
          <w:rFonts w:ascii="Arial" w:hAnsi="Arial" w:cs="Arial"/>
          <w:bCs/>
          <w:iCs/>
          <w:color w:val="000000"/>
        </w:rPr>
        <w:t xml:space="preserve">qui seront </w:t>
      </w:r>
      <w:r>
        <w:rPr>
          <w:rFonts w:ascii="Arial" w:hAnsi="Arial" w:cs="Arial"/>
          <w:bCs/>
          <w:iCs/>
          <w:color w:val="000000"/>
        </w:rPr>
        <w:t xml:space="preserve">attribués par marchés </w:t>
      </w:r>
      <w:r w:rsidRPr="00D7123B">
        <w:rPr>
          <w:rFonts w:ascii="Arial" w:hAnsi="Arial" w:cs="Arial"/>
          <w:bCs/>
          <w:iCs/>
          <w:color w:val="000000"/>
        </w:rPr>
        <w:t>séparés</w:t>
      </w:r>
      <w:r>
        <w:rPr>
          <w:rFonts w:ascii="Arial" w:hAnsi="Arial" w:cs="Arial"/>
          <w:bCs/>
          <w:iCs/>
          <w:color w:val="000000"/>
        </w:rPr>
        <w:t xml:space="preserve"> seront réalisés en </w:t>
      </w:r>
      <w:r w:rsidR="009529CF">
        <w:rPr>
          <w:rFonts w:ascii="Arial" w:hAnsi="Arial" w:cs="Arial"/>
          <w:bCs/>
          <w:iCs/>
          <w:color w:val="000000"/>
        </w:rPr>
        <w:t>une seule phase</w:t>
      </w:r>
      <w:r w:rsidR="000561F3">
        <w:rPr>
          <w:rFonts w:ascii="Arial" w:hAnsi="Arial" w:cs="Arial"/>
          <w:bCs/>
          <w:iCs/>
          <w:color w:val="000000"/>
        </w:rPr>
        <w:t>,</w:t>
      </w:r>
      <w:r w:rsidR="004C3B38">
        <w:rPr>
          <w:rFonts w:ascii="Arial" w:hAnsi="Arial" w:cs="Arial"/>
          <w:bCs/>
          <w:iCs/>
          <w:color w:val="000000"/>
        </w:rPr>
        <w:t xml:space="preserve"> </w:t>
      </w:r>
      <w:r w:rsidR="000561F3">
        <w:rPr>
          <w:rFonts w:ascii="Arial" w:hAnsi="Arial" w:cs="Arial"/>
          <w:bCs/>
          <w:iCs/>
          <w:color w:val="000000"/>
        </w:rPr>
        <w:t>c</w:t>
      </w:r>
      <w:r>
        <w:rPr>
          <w:rFonts w:ascii="Arial" w:hAnsi="Arial" w:cs="Arial"/>
          <w:bCs/>
          <w:iCs/>
          <w:color w:val="000000"/>
        </w:rPr>
        <w:t>haque lot donnant lieu à un marché spécifique.</w:t>
      </w:r>
    </w:p>
    <w:p w14:paraId="6FCFA6BC" w14:textId="77777777" w:rsidR="009529CF" w:rsidRDefault="009529CF" w:rsidP="009529CF">
      <w:pPr>
        <w:pBdr>
          <w:top w:val="single" w:sz="4" w:space="1" w:color="auto"/>
          <w:left w:val="single" w:sz="4" w:space="30" w:color="auto"/>
          <w:bottom w:val="single" w:sz="4" w:space="1" w:color="auto"/>
          <w:right w:val="single" w:sz="4" w:space="31" w:color="auto"/>
        </w:pBdr>
        <w:shd w:val="clear" w:color="auto" w:fill="F2F2F2"/>
        <w:spacing w:after="0"/>
        <w:ind w:right="565"/>
        <w:jc w:val="center"/>
        <w:rPr>
          <w:rFonts w:ascii="Arial" w:hAnsi="Arial" w:cs="Arial"/>
          <w:bCs/>
          <w:iCs/>
          <w:color w:val="000000"/>
        </w:rPr>
      </w:pPr>
      <w:bookmarkStart w:id="1" w:name="_Hlk482106958"/>
      <w:r w:rsidRPr="008E5363">
        <w:rPr>
          <w:rFonts w:ascii="Arial" w:hAnsi="Arial" w:cs="Arial"/>
          <w:bCs/>
          <w:iCs/>
          <w:color w:val="000000"/>
        </w:rPr>
        <w:t>DESIGNATION DES LOTS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926"/>
      </w:tblGrid>
      <w:tr w:rsidR="009529CF" w14:paraId="577B850D" w14:textId="77777777" w:rsidTr="00A42EEE">
        <w:trPr>
          <w:trHeight w:val="453"/>
        </w:trPr>
        <w:tc>
          <w:tcPr>
            <w:tcW w:w="1559" w:type="dxa"/>
          </w:tcPr>
          <w:p w14:paraId="0C3C6107" w14:textId="77777777" w:rsidR="009529CF" w:rsidRPr="00873E46" w:rsidRDefault="009529CF" w:rsidP="00A40FFB">
            <w:pPr>
              <w:tabs>
                <w:tab w:val="left" w:pos="1134"/>
              </w:tabs>
              <w:spacing w:after="0"/>
              <w:ind w:left="213" w:right="354"/>
              <w:rPr>
                <w:b/>
              </w:rPr>
            </w:pPr>
            <w:r w:rsidRPr="00873E46">
              <w:rPr>
                <w:b/>
              </w:rPr>
              <w:t>LOT 1</w:t>
            </w:r>
          </w:p>
        </w:tc>
        <w:tc>
          <w:tcPr>
            <w:tcW w:w="8926" w:type="dxa"/>
          </w:tcPr>
          <w:p w14:paraId="07BF786C" w14:textId="35DF06B6" w:rsidR="009529CF" w:rsidRPr="00A42EEE" w:rsidRDefault="009529CF" w:rsidP="00A42EEE">
            <w:pPr>
              <w:keepLines w:val="0"/>
              <w:spacing w:after="0" w:line="240" w:lineRule="auto"/>
              <w:ind w:left="0" w:right="0"/>
              <w:jc w:val="left"/>
              <w:rPr>
                <w:rFonts w:ascii="Arial" w:eastAsia="MS Mincho" w:hAnsi="Arial" w:cs="Arial"/>
                <w:b/>
              </w:rPr>
            </w:pPr>
            <w:r w:rsidRPr="0038082A">
              <w:rPr>
                <w:rFonts w:ascii="Arial" w:eastAsia="MS Mincho" w:hAnsi="Arial" w:cs="Arial"/>
                <w:b/>
              </w:rPr>
              <w:t xml:space="preserve">Préparation de </w:t>
            </w:r>
            <w:r>
              <w:rPr>
                <w:rFonts w:ascii="Arial" w:eastAsia="MS Mincho" w:hAnsi="Arial" w:cs="Arial"/>
                <w:b/>
              </w:rPr>
              <w:t>chantier</w:t>
            </w:r>
            <w:r w:rsidRPr="0038082A">
              <w:rPr>
                <w:rFonts w:ascii="Arial" w:eastAsia="MS Mincho" w:hAnsi="Arial" w:cs="Arial"/>
                <w:b/>
              </w:rPr>
              <w:t xml:space="preserve">, Démolition, Curage, Gros Œuvre, Maçonnerie, Carrelage, Chapes, Placo </w:t>
            </w:r>
          </w:p>
        </w:tc>
      </w:tr>
      <w:tr w:rsidR="009529CF" w14:paraId="769A0D22" w14:textId="77777777" w:rsidTr="00A42EEE">
        <w:tc>
          <w:tcPr>
            <w:tcW w:w="1559" w:type="dxa"/>
          </w:tcPr>
          <w:p w14:paraId="38AC17F1" w14:textId="77777777" w:rsidR="009529CF" w:rsidRPr="00873E46" w:rsidRDefault="009529CF" w:rsidP="00A40FFB">
            <w:pPr>
              <w:tabs>
                <w:tab w:val="left" w:pos="1134"/>
              </w:tabs>
              <w:spacing w:after="0"/>
              <w:ind w:left="213" w:right="354"/>
              <w:rPr>
                <w:b/>
              </w:rPr>
            </w:pPr>
            <w:r w:rsidRPr="00873E46">
              <w:rPr>
                <w:b/>
              </w:rPr>
              <w:t>LOT 2</w:t>
            </w:r>
          </w:p>
        </w:tc>
        <w:tc>
          <w:tcPr>
            <w:tcW w:w="8926" w:type="dxa"/>
          </w:tcPr>
          <w:p w14:paraId="3D1F58AF" w14:textId="77777777" w:rsidR="009529CF" w:rsidRPr="0038082A" w:rsidRDefault="009529CF" w:rsidP="00A40FFB">
            <w:pPr>
              <w:tabs>
                <w:tab w:val="left" w:pos="568"/>
                <w:tab w:val="left" w:pos="1843"/>
              </w:tabs>
              <w:spacing w:after="0"/>
              <w:ind w:left="0" w:right="34"/>
              <w:jc w:val="left"/>
              <w:rPr>
                <w:rFonts w:ascii="Arial" w:hAnsi="Arial" w:cs="Arial"/>
                <w:b/>
              </w:rPr>
            </w:pPr>
            <w:r w:rsidRPr="0038082A">
              <w:rPr>
                <w:rFonts w:ascii="Arial" w:hAnsi="Arial" w:cs="Arial"/>
                <w:b/>
              </w:rPr>
              <w:t>Etanchéité</w:t>
            </w:r>
            <w:r>
              <w:rPr>
                <w:rFonts w:ascii="Arial" w:hAnsi="Arial" w:cs="Arial"/>
                <w:b/>
              </w:rPr>
              <w:t xml:space="preserve"> </w:t>
            </w:r>
          </w:p>
        </w:tc>
      </w:tr>
      <w:tr w:rsidR="009529CF" w14:paraId="2C565935" w14:textId="77777777" w:rsidTr="00A42EEE">
        <w:tc>
          <w:tcPr>
            <w:tcW w:w="1559" w:type="dxa"/>
          </w:tcPr>
          <w:p w14:paraId="0EF6D035" w14:textId="77777777" w:rsidR="009529CF" w:rsidRPr="00873E46" w:rsidRDefault="009529CF" w:rsidP="00A40FFB">
            <w:pPr>
              <w:tabs>
                <w:tab w:val="left" w:pos="1134"/>
              </w:tabs>
              <w:spacing w:after="0"/>
              <w:ind w:left="213" w:right="354"/>
              <w:rPr>
                <w:b/>
                <w:highlight w:val="lightGray"/>
              </w:rPr>
            </w:pPr>
            <w:r w:rsidRPr="00873E46">
              <w:rPr>
                <w:b/>
              </w:rPr>
              <w:t>LOT 3</w:t>
            </w:r>
          </w:p>
        </w:tc>
        <w:tc>
          <w:tcPr>
            <w:tcW w:w="8926" w:type="dxa"/>
          </w:tcPr>
          <w:p w14:paraId="2D9E48A9" w14:textId="77777777" w:rsidR="009529CF" w:rsidRPr="0038082A" w:rsidRDefault="009529CF" w:rsidP="00A40FFB">
            <w:pPr>
              <w:keepLines w:val="0"/>
              <w:spacing w:after="0" w:line="240" w:lineRule="auto"/>
              <w:ind w:left="0" w:right="0"/>
              <w:jc w:val="left"/>
              <w:rPr>
                <w:rFonts w:ascii="Arial" w:eastAsia="MS Mincho" w:hAnsi="Arial" w:cs="Arial"/>
                <w:b/>
              </w:rPr>
            </w:pPr>
            <w:r w:rsidRPr="0038082A">
              <w:rPr>
                <w:rFonts w:ascii="Arial" w:eastAsia="MS Mincho" w:hAnsi="Arial" w:cs="Arial"/>
                <w:b/>
              </w:rPr>
              <w:t>Dépose Serrurerie/Métallerie, Menuiserie, Serrurerie, Façades, Porte Tournante Manuelle</w:t>
            </w:r>
          </w:p>
        </w:tc>
      </w:tr>
      <w:tr w:rsidR="009529CF" w14:paraId="65B46084" w14:textId="77777777" w:rsidTr="00A42EEE">
        <w:tc>
          <w:tcPr>
            <w:tcW w:w="1559" w:type="dxa"/>
          </w:tcPr>
          <w:p w14:paraId="07A9099E" w14:textId="77777777" w:rsidR="009529CF" w:rsidRPr="00873E46" w:rsidRDefault="009529CF" w:rsidP="00A40FFB">
            <w:pPr>
              <w:tabs>
                <w:tab w:val="left" w:pos="1134"/>
              </w:tabs>
              <w:spacing w:after="0"/>
              <w:ind w:left="213" w:right="-113"/>
              <w:rPr>
                <w:b/>
                <w:highlight w:val="lightGray"/>
              </w:rPr>
            </w:pPr>
            <w:r w:rsidRPr="00873E46">
              <w:rPr>
                <w:b/>
              </w:rPr>
              <w:t xml:space="preserve">LOT 4 </w:t>
            </w:r>
          </w:p>
        </w:tc>
        <w:tc>
          <w:tcPr>
            <w:tcW w:w="8926" w:type="dxa"/>
          </w:tcPr>
          <w:p w14:paraId="7AE2B12F" w14:textId="77777777" w:rsidR="009529CF" w:rsidRPr="00873E46" w:rsidRDefault="009529CF" w:rsidP="00A40FFB">
            <w:pPr>
              <w:tabs>
                <w:tab w:val="left" w:pos="1134"/>
              </w:tabs>
              <w:spacing w:after="0"/>
              <w:ind w:left="1" w:right="34"/>
              <w:jc w:val="left"/>
              <w:rPr>
                <w:highlight w:val="lightGray"/>
              </w:rPr>
            </w:pPr>
            <w:r w:rsidRPr="0038082A">
              <w:rPr>
                <w:rFonts w:ascii="Arial" w:hAnsi="Arial" w:cs="Arial"/>
                <w:b/>
              </w:rPr>
              <w:t>CVCD/Plomberie</w:t>
            </w:r>
          </w:p>
        </w:tc>
      </w:tr>
      <w:tr w:rsidR="009529CF" w14:paraId="27404D2F" w14:textId="77777777" w:rsidTr="00A42EEE">
        <w:tc>
          <w:tcPr>
            <w:tcW w:w="1559" w:type="dxa"/>
          </w:tcPr>
          <w:p w14:paraId="53E79F50" w14:textId="77777777" w:rsidR="009529CF" w:rsidRPr="00873E46" w:rsidRDefault="009529CF" w:rsidP="00A40FFB">
            <w:pPr>
              <w:tabs>
                <w:tab w:val="left" w:pos="1134"/>
              </w:tabs>
              <w:spacing w:after="0"/>
              <w:ind w:left="213" w:right="354"/>
              <w:rPr>
                <w:b/>
              </w:rPr>
            </w:pPr>
            <w:r w:rsidRPr="00873E46">
              <w:rPr>
                <w:b/>
              </w:rPr>
              <w:t>LOT 5</w:t>
            </w:r>
          </w:p>
        </w:tc>
        <w:tc>
          <w:tcPr>
            <w:tcW w:w="8926" w:type="dxa"/>
          </w:tcPr>
          <w:p w14:paraId="77D7A776" w14:textId="77777777" w:rsidR="009529CF" w:rsidRPr="007774C5" w:rsidRDefault="009529CF" w:rsidP="00A40FFB">
            <w:pPr>
              <w:tabs>
                <w:tab w:val="left" w:pos="1134"/>
              </w:tabs>
              <w:spacing w:after="0"/>
              <w:ind w:left="1" w:right="34"/>
              <w:jc w:val="left"/>
            </w:pPr>
            <w:r w:rsidRPr="0038082A">
              <w:rPr>
                <w:rFonts w:ascii="Arial" w:hAnsi="Arial" w:cs="Arial"/>
                <w:b/>
              </w:rPr>
              <w:t>Electricité CFO/CFA</w:t>
            </w:r>
            <w:r>
              <w:rPr>
                <w:rFonts w:ascii="Arial" w:hAnsi="Arial" w:cs="Arial"/>
                <w:b/>
              </w:rPr>
              <w:t xml:space="preserve"> </w:t>
            </w:r>
          </w:p>
        </w:tc>
      </w:tr>
      <w:tr w:rsidR="009529CF" w14:paraId="2CA394F8" w14:textId="77777777" w:rsidTr="00A42EEE">
        <w:tc>
          <w:tcPr>
            <w:tcW w:w="1559" w:type="dxa"/>
          </w:tcPr>
          <w:p w14:paraId="68DDCC87" w14:textId="77777777" w:rsidR="009529CF" w:rsidRPr="00873E46" w:rsidRDefault="009529CF" w:rsidP="00A40FFB">
            <w:pPr>
              <w:tabs>
                <w:tab w:val="left" w:pos="1134"/>
              </w:tabs>
              <w:spacing w:after="0"/>
              <w:ind w:left="213" w:right="354"/>
              <w:rPr>
                <w:b/>
              </w:rPr>
            </w:pPr>
            <w:r w:rsidRPr="00873E46">
              <w:rPr>
                <w:b/>
                <w:lang w:val="en-GB"/>
              </w:rPr>
              <w:t>LOT 6</w:t>
            </w:r>
          </w:p>
        </w:tc>
        <w:tc>
          <w:tcPr>
            <w:tcW w:w="8926" w:type="dxa"/>
          </w:tcPr>
          <w:p w14:paraId="1FFC49AF" w14:textId="77777777" w:rsidR="009529CF" w:rsidRPr="007774C5" w:rsidRDefault="009529CF" w:rsidP="00A40FFB">
            <w:pPr>
              <w:tabs>
                <w:tab w:val="left" w:pos="1134"/>
              </w:tabs>
              <w:spacing w:after="0"/>
              <w:ind w:left="1" w:right="34"/>
              <w:jc w:val="left"/>
            </w:pPr>
            <w:r w:rsidRPr="0038082A">
              <w:rPr>
                <w:rFonts w:ascii="Arial" w:hAnsi="Arial" w:cs="Arial"/>
                <w:b/>
              </w:rPr>
              <w:t>Aménagement, Mobilier</w:t>
            </w:r>
            <w:r>
              <w:rPr>
                <w:rFonts w:ascii="Arial" w:hAnsi="Arial" w:cs="Arial"/>
                <w:b/>
              </w:rPr>
              <w:t xml:space="preserve"> </w:t>
            </w:r>
          </w:p>
        </w:tc>
      </w:tr>
      <w:bookmarkEnd w:id="1"/>
    </w:tbl>
    <w:p w14:paraId="255C41C3" w14:textId="63A65A48" w:rsidR="009529CF" w:rsidRDefault="009529CF" w:rsidP="00E90B09">
      <w:pPr>
        <w:rPr>
          <w:rFonts w:ascii="Arial" w:hAnsi="Arial" w:cs="Arial"/>
          <w:bCs/>
          <w:iCs/>
          <w:color w:val="000000"/>
        </w:rPr>
      </w:pPr>
    </w:p>
    <w:p w14:paraId="37A34349" w14:textId="6B20F104" w:rsidR="005F5DF3" w:rsidRDefault="005F5DF3" w:rsidP="00F158A1">
      <w:pPr>
        <w:spacing w:after="120"/>
        <w:ind w:left="-720" w:firstLine="1287"/>
        <w:rPr>
          <w:b/>
        </w:rPr>
      </w:pPr>
    </w:p>
    <w:p w14:paraId="79E60632" w14:textId="7DFA9155" w:rsidR="00C55EDE" w:rsidRPr="00B828FF" w:rsidRDefault="00C55EDE" w:rsidP="00D51517">
      <w:pPr>
        <w:numPr>
          <w:ilvl w:val="1"/>
          <w:numId w:val="35"/>
        </w:numPr>
        <w:tabs>
          <w:tab w:val="clear" w:pos="908"/>
          <w:tab w:val="num" w:pos="1134"/>
        </w:tabs>
        <w:spacing w:before="120"/>
        <w:ind w:right="-7"/>
        <w:rPr>
          <w:rFonts w:ascii="Arial" w:hAnsi="Arial" w:cs="Arial"/>
          <w:b/>
          <w:color w:val="000000"/>
          <w:u w:val="single"/>
        </w:rPr>
      </w:pPr>
      <w:r w:rsidRPr="00B828FF">
        <w:rPr>
          <w:rFonts w:ascii="Arial" w:hAnsi="Arial" w:cs="Arial"/>
          <w:b/>
          <w:color w:val="000000"/>
        </w:rPr>
        <w:t>V</w:t>
      </w:r>
      <w:r w:rsidRPr="00B828FF">
        <w:rPr>
          <w:rFonts w:ascii="Arial" w:hAnsi="Arial" w:cs="Arial"/>
          <w:b/>
          <w:color w:val="000000"/>
          <w:u w:val="single"/>
        </w:rPr>
        <w:t>ariantes/Prestations supplémentaires éventuelles (PSE)</w:t>
      </w:r>
    </w:p>
    <w:p w14:paraId="0888A780" w14:textId="77777777" w:rsidR="00C55EDE" w:rsidRPr="00B828FF" w:rsidRDefault="00C55EDE" w:rsidP="00D51517">
      <w:pPr>
        <w:spacing w:before="120"/>
        <w:ind w:right="-7"/>
        <w:rPr>
          <w:rFonts w:ascii="Arial" w:hAnsi="Arial" w:cs="Arial"/>
          <w:b/>
          <w:color w:val="000000"/>
          <w:u w:val="single"/>
        </w:rPr>
      </w:pPr>
      <w:r w:rsidRPr="00B828FF">
        <w:rPr>
          <w:rFonts w:ascii="Arial" w:hAnsi="Arial" w:cs="Arial"/>
          <w:b/>
          <w:color w:val="000000"/>
          <w:u w:val="single"/>
        </w:rPr>
        <w:t>Variantes</w:t>
      </w:r>
    </w:p>
    <w:p w14:paraId="7D8E8C5F" w14:textId="25FCAAD1" w:rsidR="00C55EDE" w:rsidRDefault="00C55EDE" w:rsidP="00D51517">
      <w:pPr>
        <w:spacing w:before="120"/>
        <w:ind w:right="-7"/>
        <w:rPr>
          <w:rFonts w:ascii="Arial" w:hAnsi="Arial" w:cs="Arial"/>
          <w:color w:val="000000"/>
        </w:rPr>
      </w:pPr>
      <w:r w:rsidRPr="00B828FF">
        <w:rPr>
          <w:rFonts w:ascii="Arial" w:hAnsi="Arial" w:cs="Arial"/>
          <w:color w:val="000000"/>
        </w:rPr>
        <w:t>Les vari</w:t>
      </w:r>
      <w:r w:rsidR="009529CF">
        <w:rPr>
          <w:rFonts w:ascii="Arial" w:hAnsi="Arial" w:cs="Arial"/>
          <w:color w:val="000000"/>
        </w:rPr>
        <w:t>antes sont autorisées. Néanmoins</w:t>
      </w:r>
      <w:r w:rsidRPr="00B828FF">
        <w:rPr>
          <w:rFonts w:ascii="Arial" w:hAnsi="Arial" w:cs="Arial"/>
          <w:color w:val="000000"/>
        </w:rPr>
        <w:t xml:space="preserve"> le candidat doit remettre un dossier conforme à la solution technique de base décrite au C.C.T.P et chiffrer les variantes dans l’annexe 1 de l'acte d'engagement. </w:t>
      </w:r>
    </w:p>
    <w:p w14:paraId="77CA8A99" w14:textId="77777777" w:rsidR="00EE4392" w:rsidRDefault="00EE4392" w:rsidP="00E730F5">
      <w:pPr>
        <w:pStyle w:val="05ARTICLENiv1-Texte"/>
        <w:ind w:firstLine="567"/>
        <w:rPr>
          <w:szCs w:val="22"/>
        </w:rPr>
      </w:pPr>
      <w:r w:rsidRPr="007D1316">
        <w:rPr>
          <w:szCs w:val="22"/>
        </w:rPr>
        <w:t>Modalités de présentation des variantes</w:t>
      </w:r>
      <w:r>
        <w:rPr>
          <w:szCs w:val="22"/>
        </w:rPr>
        <w:t xml:space="preserve"> </w:t>
      </w:r>
      <w:r w:rsidRPr="007D1316">
        <w:rPr>
          <w:szCs w:val="22"/>
        </w:rPr>
        <w:t xml:space="preserve">: </w:t>
      </w:r>
    </w:p>
    <w:p w14:paraId="303415A1" w14:textId="77777777" w:rsidR="00EE4392" w:rsidRPr="007D1316" w:rsidRDefault="00EE4392" w:rsidP="00EE4392">
      <w:pPr>
        <w:pStyle w:val="05ARTICLENiv1-Texte"/>
        <w:ind w:left="567"/>
      </w:pPr>
      <w:r w:rsidRPr="006F074A">
        <w:rPr>
          <w:szCs w:val="18"/>
        </w:rPr>
        <w:t>L</w:t>
      </w:r>
      <w:r w:rsidRPr="007D1316">
        <w:t>es candidats doivent présenter une proposition entièrement conforme au dossier de consultation (solution de base).</w:t>
      </w:r>
    </w:p>
    <w:p w14:paraId="592E99AD" w14:textId="77777777" w:rsidR="00EE4392" w:rsidRPr="007D1316" w:rsidRDefault="00EE4392" w:rsidP="00EE4392">
      <w:pPr>
        <w:pStyle w:val="05ARTICLENiv1-Texte"/>
        <w:ind w:left="567"/>
      </w:pPr>
      <w:r w:rsidRPr="007D1316">
        <w:t xml:space="preserve">La </w:t>
      </w:r>
      <w:r w:rsidRPr="00F95AD0">
        <w:t>proposition d'une offre avec variante sera présentée</w:t>
      </w:r>
      <w:r w:rsidRPr="007D1316">
        <w:t xml:space="preserve"> dans un acte d’engagement distinct de celui de l’acte d’engagement de la solution de base sur lequel sera indiqué qu’il s’agit d’une pr</w:t>
      </w:r>
      <w:r>
        <w:t>oposition de variante.</w:t>
      </w:r>
    </w:p>
    <w:p w14:paraId="6BCA7A08" w14:textId="77777777" w:rsidR="00EE4392" w:rsidRPr="007D1316" w:rsidRDefault="00EE4392" w:rsidP="00EE4392">
      <w:pPr>
        <w:pStyle w:val="05ARTICLENiv1-Texte"/>
        <w:ind w:left="567"/>
      </w:pPr>
      <w:r w:rsidRPr="007D1316">
        <w:lastRenderedPageBreak/>
        <w:t>Les candidats présenteront un dossier général variantes comportant un sous-dossier particulier pour chaque variante limitée qu'ils proposent.</w:t>
      </w:r>
    </w:p>
    <w:p w14:paraId="51B86C3B" w14:textId="77777777" w:rsidR="00EE4392" w:rsidRPr="007D1316" w:rsidRDefault="00EE4392" w:rsidP="00EE4392">
      <w:pPr>
        <w:pStyle w:val="05ARTICLENiv1-Texte"/>
        <w:ind w:left="567"/>
      </w:pPr>
      <w:r w:rsidRPr="007D1316">
        <w:t>Ils indiqueront, outre les répercussions de chaque variante sur le montant de leur offre de base :</w:t>
      </w:r>
    </w:p>
    <w:p w14:paraId="2B1CFFDB" w14:textId="77777777" w:rsidR="00EE4392" w:rsidRPr="007D1316" w:rsidRDefault="00EE4392" w:rsidP="00EE4392">
      <w:pPr>
        <w:pStyle w:val="05ARTICLENiv1-Texte"/>
        <w:spacing w:after="100"/>
        <w:ind w:left="567"/>
      </w:pPr>
      <w:r w:rsidRPr="007D1316">
        <w:t>- les rectifications à apporter, éventuellement, au cahier des clauses administratives particulières (C.C.A.P.),</w:t>
      </w:r>
    </w:p>
    <w:p w14:paraId="12904808" w14:textId="77777777" w:rsidR="00EE4392" w:rsidRDefault="00EE4392" w:rsidP="00EE4392">
      <w:pPr>
        <w:pStyle w:val="05ARTICLENiv1-Texte"/>
        <w:ind w:left="567"/>
      </w:pPr>
      <w:r w:rsidRPr="007D1316">
        <w:t>- les modifications du cahier des clauses techniques particulières (C.C.T.P.) qui sont nécessaires pour l'adapter aux variantes proposées.</w:t>
      </w:r>
    </w:p>
    <w:p w14:paraId="44281BB8" w14:textId="77777777" w:rsidR="00EE4392" w:rsidRPr="00B828FF" w:rsidRDefault="00EE4392" w:rsidP="00D51517">
      <w:pPr>
        <w:spacing w:before="120"/>
        <w:ind w:right="-7"/>
        <w:rPr>
          <w:rFonts w:ascii="Arial" w:hAnsi="Arial" w:cs="Arial"/>
          <w:color w:val="000000"/>
        </w:rPr>
      </w:pPr>
    </w:p>
    <w:p w14:paraId="51BC4041" w14:textId="598E6CD4" w:rsidR="00C55EDE" w:rsidRPr="00B828FF" w:rsidRDefault="00C55EDE" w:rsidP="00D51517">
      <w:pPr>
        <w:spacing w:before="120"/>
        <w:ind w:right="-7"/>
        <w:rPr>
          <w:rFonts w:ascii="Arial" w:hAnsi="Arial" w:cs="Arial"/>
          <w:b/>
          <w:color w:val="000000"/>
          <w:u w:val="single"/>
        </w:rPr>
      </w:pPr>
      <w:r w:rsidRPr="00B828FF">
        <w:rPr>
          <w:rFonts w:ascii="Arial" w:hAnsi="Arial" w:cs="Arial"/>
          <w:b/>
          <w:color w:val="000000"/>
          <w:u w:val="single"/>
        </w:rPr>
        <w:t>PSE</w:t>
      </w:r>
    </w:p>
    <w:p w14:paraId="309C1A20" w14:textId="77777777" w:rsidR="00C55EDE" w:rsidRPr="00B828FF" w:rsidRDefault="00C55EDE" w:rsidP="00D51517">
      <w:pPr>
        <w:ind w:right="-7"/>
        <w:rPr>
          <w:rFonts w:ascii="Arial" w:hAnsi="Arial" w:cs="Arial"/>
          <w:color w:val="000000"/>
        </w:rPr>
      </w:pPr>
      <w:r w:rsidRPr="00B828FF">
        <w:rPr>
          <w:rFonts w:ascii="Arial" w:hAnsi="Arial" w:cs="Arial"/>
          <w:color w:val="000000"/>
        </w:rPr>
        <w:t>Sous peine d’être irrégulière et éliminée, l’offre doit comprendre les PSE demandées par le maître de l'ouvrage ; celles-ci doivent obligatoirement être chiffrées en plus ou moins-value de la solution de base, dans le cadre prévu à cet effet dans l'acte d'engagement. Elles seront finalisées et détaillées dans l’acte d’engagement et le CCTP. Le pouvoir adjudicateur décidera, au stade de l’attribution, s’il retient ou pas les PSE.</w:t>
      </w:r>
    </w:p>
    <w:p w14:paraId="6FA317FC" w14:textId="77777777" w:rsidR="00C55EDE" w:rsidRDefault="00C55EDE" w:rsidP="00F158A1">
      <w:pPr>
        <w:spacing w:after="120"/>
        <w:ind w:left="-720" w:firstLine="1287"/>
        <w:rPr>
          <w:b/>
        </w:rPr>
      </w:pPr>
    </w:p>
    <w:p w14:paraId="5EDC20FF" w14:textId="77777777" w:rsidR="00C55EDE" w:rsidRPr="00CB61F4" w:rsidRDefault="00C55EDE" w:rsidP="00CB61F4">
      <w:pPr>
        <w:pStyle w:val="T4"/>
        <w:spacing w:after="240"/>
        <w:ind w:left="562" w:right="567"/>
        <w:outlineLvl w:val="0"/>
        <w:rPr>
          <w:rFonts w:ascii="Arial" w:hAnsi="Arial"/>
          <w:color w:val="000000"/>
        </w:rPr>
      </w:pPr>
      <w:r>
        <w:rPr>
          <w:rFonts w:ascii="Arial" w:hAnsi="Arial"/>
          <w:color w:val="000000"/>
        </w:rPr>
        <w:t>ARTICLE 3</w:t>
      </w:r>
      <w:r w:rsidRPr="00CB61F4">
        <w:rPr>
          <w:rFonts w:ascii="Arial" w:hAnsi="Arial"/>
          <w:color w:val="000000"/>
        </w:rPr>
        <w:t xml:space="preserve"> – POUVOIR ADJUDICATEUR EXERCANT LA MA</w:t>
      </w:r>
      <w:r w:rsidR="00690FDA">
        <w:rPr>
          <w:rFonts w:ascii="Arial" w:hAnsi="Arial"/>
          <w:color w:val="000000"/>
        </w:rPr>
        <w:t>I</w:t>
      </w:r>
      <w:r w:rsidRPr="00CB61F4">
        <w:rPr>
          <w:rFonts w:ascii="Arial" w:hAnsi="Arial"/>
          <w:color w:val="000000"/>
        </w:rPr>
        <w:t>TRISE D’OUVRAGE</w:t>
      </w:r>
    </w:p>
    <w:p w14:paraId="3DEAB99E" w14:textId="77777777" w:rsidR="00C55EDE" w:rsidRPr="00F158A1" w:rsidRDefault="00C55EDE" w:rsidP="00F158A1">
      <w:r w:rsidRPr="00F158A1">
        <w:t>Au sens de l’article 2 du CCAG/Travaux, le pouvoir adjudicateur est le maître d’ouvrage pour le compte duquel les travaux sont exécutés.</w:t>
      </w:r>
    </w:p>
    <w:p w14:paraId="076B7027" w14:textId="0BFE3A8B" w:rsidR="009529CF" w:rsidRPr="009176EE" w:rsidRDefault="009176EE" w:rsidP="00C52A35">
      <w:pPr>
        <w:spacing w:after="0"/>
        <w:ind w:left="-720" w:firstLine="1287"/>
        <w:rPr>
          <w:rFonts w:ascii="Arial" w:hAnsi="Arial" w:cs="Arial"/>
          <w:b/>
          <w:color w:val="0070C0"/>
        </w:rPr>
      </w:pPr>
      <w:r>
        <w:rPr>
          <w:rFonts w:ascii="Arial" w:hAnsi="Arial" w:cs="Arial"/>
          <w:b/>
          <w:color w:val="0070C0"/>
        </w:rPr>
        <w:t>Ecole Nationale d’</w:t>
      </w:r>
      <w:r w:rsidR="009529CF" w:rsidRPr="009176EE">
        <w:rPr>
          <w:rFonts w:ascii="Arial" w:hAnsi="Arial" w:cs="Arial"/>
          <w:b/>
          <w:color w:val="0070C0"/>
        </w:rPr>
        <w:t>Arts</w:t>
      </w:r>
      <w:r>
        <w:rPr>
          <w:rFonts w:ascii="Arial" w:hAnsi="Arial" w:cs="Arial"/>
          <w:b/>
          <w:color w:val="0070C0"/>
        </w:rPr>
        <w:t xml:space="preserve"> de</w:t>
      </w:r>
      <w:r w:rsidR="009529CF" w:rsidRPr="009176EE">
        <w:rPr>
          <w:rFonts w:ascii="Arial" w:hAnsi="Arial" w:cs="Arial"/>
          <w:b/>
          <w:color w:val="0070C0"/>
        </w:rPr>
        <w:t xml:space="preserve"> Paris Cergy</w:t>
      </w:r>
    </w:p>
    <w:p w14:paraId="1A8207F0" w14:textId="77777777" w:rsidR="009529CF" w:rsidRPr="009176EE" w:rsidRDefault="009529CF" w:rsidP="00C52A35">
      <w:pPr>
        <w:spacing w:after="0"/>
        <w:ind w:left="-720" w:firstLine="1287"/>
        <w:rPr>
          <w:rFonts w:ascii="Arial" w:hAnsi="Arial" w:cs="Arial"/>
          <w:b/>
          <w:color w:val="0070C0"/>
        </w:rPr>
      </w:pPr>
      <w:r w:rsidRPr="009176EE">
        <w:rPr>
          <w:rFonts w:ascii="Arial" w:hAnsi="Arial" w:cs="Arial"/>
          <w:b/>
          <w:color w:val="0070C0"/>
        </w:rPr>
        <w:t>2 rue des Italiens</w:t>
      </w:r>
    </w:p>
    <w:p w14:paraId="4728557C" w14:textId="77777777" w:rsidR="009529CF" w:rsidRPr="009176EE" w:rsidRDefault="009529CF" w:rsidP="00C52A35">
      <w:pPr>
        <w:spacing w:after="0"/>
        <w:ind w:left="-720" w:firstLine="1287"/>
        <w:rPr>
          <w:rFonts w:ascii="Arial" w:hAnsi="Arial" w:cs="Arial"/>
          <w:b/>
          <w:color w:val="0070C0"/>
        </w:rPr>
      </w:pPr>
      <w:r w:rsidRPr="009176EE">
        <w:rPr>
          <w:rFonts w:ascii="Arial" w:hAnsi="Arial" w:cs="Arial"/>
          <w:b/>
          <w:color w:val="0070C0"/>
        </w:rPr>
        <w:t>95000 Cergy</w:t>
      </w:r>
    </w:p>
    <w:p w14:paraId="79B34747" w14:textId="77777777" w:rsidR="00C55EDE" w:rsidRPr="00012BB2" w:rsidRDefault="00C55EDE" w:rsidP="007C75F0">
      <w:pPr>
        <w:pStyle w:val="Titre3"/>
        <w:rPr>
          <w:rFonts w:ascii="Arial" w:hAnsi="Arial" w:cs="Arial"/>
          <w:color w:val="000000"/>
          <w:sz w:val="22"/>
          <w:u w:val="single"/>
        </w:rPr>
      </w:pPr>
      <w:r w:rsidRPr="00012BB2">
        <w:rPr>
          <w:rFonts w:ascii="Arial" w:hAnsi="Arial" w:cs="Arial"/>
          <w:color w:val="000000"/>
          <w:sz w:val="22"/>
          <w:u w:val="single"/>
        </w:rPr>
        <w:t xml:space="preserve">ARTICLE </w:t>
      </w:r>
      <w:r>
        <w:rPr>
          <w:rFonts w:ascii="Arial" w:hAnsi="Arial" w:cs="Arial"/>
          <w:color w:val="000000"/>
          <w:sz w:val="22"/>
          <w:u w:val="single"/>
        </w:rPr>
        <w:t>4</w:t>
      </w:r>
      <w:r w:rsidRPr="00012BB2">
        <w:rPr>
          <w:rFonts w:ascii="Arial" w:hAnsi="Arial" w:cs="Arial"/>
          <w:color w:val="000000"/>
          <w:sz w:val="22"/>
        </w:rPr>
        <w:t xml:space="preserve"> - </w:t>
      </w:r>
      <w:r w:rsidRPr="00012BB2">
        <w:rPr>
          <w:rFonts w:ascii="Arial" w:hAnsi="Arial" w:cs="Arial"/>
          <w:color w:val="000000"/>
          <w:sz w:val="22"/>
          <w:u w:val="single"/>
        </w:rPr>
        <w:t>DOSSIER DE CONSULTATION DES ENTREPRISES</w:t>
      </w:r>
    </w:p>
    <w:p w14:paraId="6DC26D45" w14:textId="77777777" w:rsidR="00C55EDE" w:rsidRPr="00012BB2" w:rsidRDefault="00C55EDE" w:rsidP="00CB61F4">
      <w:pPr>
        <w:keepNext/>
        <w:tabs>
          <w:tab w:val="left" w:pos="426"/>
          <w:tab w:val="num" w:pos="1154"/>
        </w:tabs>
        <w:spacing w:before="360"/>
        <w:ind w:left="284" w:right="567"/>
        <w:rPr>
          <w:rFonts w:ascii="Arial" w:hAnsi="Arial" w:cs="Arial"/>
          <w:b/>
          <w:color w:val="000000"/>
        </w:rPr>
      </w:pPr>
      <w:r>
        <w:rPr>
          <w:rFonts w:ascii="Arial" w:hAnsi="Arial" w:cs="Arial"/>
          <w:b/>
          <w:color w:val="000000"/>
          <w:u w:val="single"/>
        </w:rPr>
        <w:t>4.1</w:t>
      </w:r>
      <w:r w:rsidRPr="00012BB2">
        <w:rPr>
          <w:rFonts w:ascii="Arial" w:hAnsi="Arial" w:cs="Arial"/>
          <w:b/>
          <w:color w:val="000000"/>
          <w:u w:val="single"/>
        </w:rPr>
        <w:t xml:space="preserve">  Composition du dossier de consultation</w:t>
      </w:r>
    </w:p>
    <w:p w14:paraId="56E6E148" w14:textId="56A9F8BA" w:rsidR="00C55EDE" w:rsidRDefault="00C55EDE" w:rsidP="005B48A1">
      <w:pPr>
        <w:keepNext/>
        <w:ind w:right="567"/>
        <w:rPr>
          <w:rFonts w:ascii="Arial" w:hAnsi="Arial" w:cs="Arial"/>
          <w:bCs/>
          <w:color w:val="000000"/>
        </w:rPr>
      </w:pPr>
      <w:r w:rsidRPr="00012BB2">
        <w:rPr>
          <w:rFonts w:ascii="Arial" w:hAnsi="Arial" w:cs="Arial"/>
          <w:bCs/>
          <w:color w:val="000000"/>
        </w:rPr>
        <w:t xml:space="preserve">Il contient les documents suivants : </w:t>
      </w:r>
    </w:p>
    <w:p w14:paraId="51B7EB2F" w14:textId="3F219AEC" w:rsidR="009176EE" w:rsidRPr="00012BB2" w:rsidRDefault="009176EE" w:rsidP="005B48A1">
      <w:pPr>
        <w:keepNext/>
        <w:ind w:right="567"/>
        <w:rPr>
          <w:rFonts w:ascii="Arial" w:hAnsi="Arial" w:cs="Arial"/>
          <w:bCs/>
          <w:color w:val="000000"/>
        </w:rPr>
      </w:pPr>
      <w:r>
        <w:rPr>
          <w:b/>
        </w:rPr>
        <w:t xml:space="preserve">A </w:t>
      </w:r>
      <w:r w:rsidRPr="00DC4A0F">
        <w:rPr>
          <w:b/>
        </w:rPr>
        <w:t xml:space="preserve">Pièces </w:t>
      </w:r>
      <w:r>
        <w:rPr>
          <w:b/>
        </w:rPr>
        <w:t xml:space="preserve">administratives et financières </w:t>
      </w:r>
    </w:p>
    <w:p w14:paraId="725D72AD" w14:textId="77777777" w:rsidR="00C55EDE" w:rsidRPr="00DB5C74" w:rsidRDefault="00C55EDE" w:rsidP="00DC4A0F">
      <w:pPr>
        <w:pStyle w:val="Paragraphedeliste"/>
        <w:numPr>
          <w:ilvl w:val="0"/>
          <w:numId w:val="26"/>
        </w:numPr>
        <w:spacing w:after="200" w:line="276" w:lineRule="auto"/>
        <w:contextualSpacing/>
        <w:jc w:val="both"/>
      </w:pPr>
      <w:r w:rsidRPr="00DB5C74">
        <w:t>Le présent règlement de consultation (RC) commun à tous les lots et s</w:t>
      </w:r>
      <w:r w:rsidR="00690FDA">
        <w:t>on</w:t>
      </w:r>
      <w:r w:rsidRPr="00DB5C74">
        <w:t xml:space="preserve"> annexe;</w:t>
      </w:r>
    </w:p>
    <w:p w14:paraId="283ED627" w14:textId="1FCA2040" w:rsidR="00B97C6C" w:rsidRDefault="00E730F5" w:rsidP="00333638">
      <w:pPr>
        <w:pStyle w:val="Paragraphedeliste"/>
        <w:numPr>
          <w:ilvl w:val="0"/>
          <w:numId w:val="26"/>
        </w:numPr>
        <w:spacing w:after="200" w:line="276" w:lineRule="auto"/>
        <w:contextualSpacing/>
        <w:jc w:val="both"/>
      </w:pPr>
      <w:r>
        <w:t>L’Acte d’E</w:t>
      </w:r>
      <w:r w:rsidR="00C55EDE" w:rsidRPr="00DB5C74">
        <w:t>ngagement et ses annexes éve</w:t>
      </w:r>
      <w:r>
        <w:t>ntuelles, propre à chaque lot</w:t>
      </w:r>
      <w:r w:rsidR="009176EE">
        <w:t> ;</w:t>
      </w:r>
    </w:p>
    <w:p w14:paraId="060549CB" w14:textId="29D8CEF5" w:rsidR="00C55EDE" w:rsidRPr="00DB5C74" w:rsidRDefault="00B97C6C" w:rsidP="00333638">
      <w:pPr>
        <w:pStyle w:val="Paragraphedeliste"/>
        <w:numPr>
          <w:ilvl w:val="0"/>
          <w:numId w:val="26"/>
        </w:numPr>
        <w:spacing w:after="200" w:line="276" w:lineRule="auto"/>
        <w:contextualSpacing/>
        <w:jc w:val="both"/>
      </w:pPr>
      <w:r>
        <w:t>Le Cadre de</w:t>
      </w:r>
      <w:r w:rsidR="00C55EDE" w:rsidRPr="00DB5C74">
        <w:t xml:space="preserve"> Décomposition du Prix Global Forfaitaire (</w:t>
      </w:r>
      <w:r w:rsidR="00E730F5">
        <w:t>C</w:t>
      </w:r>
      <w:r w:rsidR="00C55EDE" w:rsidRPr="00DB5C74">
        <w:t>DPGF) propre à chaque lot ;</w:t>
      </w:r>
    </w:p>
    <w:p w14:paraId="13EC9670" w14:textId="1AB741B5" w:rsidR="00C55EDE" w:rsidRPr="00DB5C74" w:rsidRDefault="00C55EDE" w:rsidP="00DC4A0F">
      <w:pPr>
        <w:pStyle w:val="Paragraphedeliste"/>
        <w:numPr>
          <w:ilvl w:val="0"/>
          <w:numId w:val="26"/>
        </w:numPr>
        <w:spacing w:after="200" w:line="276" w:lineRule="auto"/>
        <w:contextualSpacing/>
        <w:jc w:val="both"/>
      </w:pPr>
      <w:r w:rsidRPr="00DB5C74">
        <w:t>Le Cahier des Clauses Administratives Particulières (CCAP) et ses annexes éventuelles, commun à tous les lots</w:t>
      </w:r>
      <w:r w:rsidR="009176EE">
        <w:t> ;</w:t>
      </w:r>
      <w:r w:rsidRPr="00DB5C74">
        <w:t xml:space="preserve"> </w:t>
      </w:r>
    </w:p>
    <w:p w14:paraId="10CA76C0" w14:textId="676DA8DA" w:rsidR="00C55EDE" w:rsidRDefault="009176EE" w:rsidP="00DC4A0F">
      <w:pPr>
        <w:spacing w:after="200" w:line="276" w:lineRule="auto"/>
        <w:contextualSpacing/>
      </w:pPr>
      <w:r>
        <w:rPr>
          <w:b/>
        </w:rPr>
        <w:t xml:space="preserve">B </w:t>
      </w:r>
      <w:r w:rsidR="00C55EDE" w:rsidRPr="00DC4A0F">
        <w:rPr>
          <w:b/>
        </w:rPr>
        <w:t xml:space="preserve">Pièces </w:t>
      </w:r>
      <w:r w:rsidR="00C55EDE">
        <w:rPr>
          <w:b/>
        </w:rPr>
        <w:t>générales</w:t>
      </w:r>
      <w:r w:rsidR="00C55EDE" w:rsidRPr="00DC4A0F">
        <w:rPr>
          <w:b/>
        </w:rPr>
        <w:t> </w:t>
      </w:r>
      <w:r w:rsidR="00C55EDE">
        <w:t>:</w:t>
      </w:r>
    </w:p>
    <w:p w14:paraId="52A16435" w14:textId="3396155B" w:rsidR="00C55EDE" w:rsidRPr="008C61F5" w:rsidRDefault="00C55EDE" w:rsidP="00DC4A0F">
      <w:pPr>
        <w:pStyle w:val="Paragraphedeliste"/>
        <w:numPr>
          <w:ilvl w:val="0"/>
          <w:numId w:val="26"/>
        </w:numPr>
        <w:spacing w:after="200" w:line="276" w:lineRule="auto"/>
        <w:contextualSpacing/>
        <w:jc w:val="both"/>
      </w:pPr>
      <w:r w:rsidRPr="008C61F5">
        <w:t>Le cale</w:t>
      </w:r>
      <w:r w:rsidR="00B97C6C">
        <w:t>ndrier d’exécution prévisionnel</w:t>
      </w:r>
      <w:r w:rsidRPr="008C61F5">
        <w:t>;</w:t>
      </w:r>
    </w:p>
    <w:p w14:paraId="64E03C60" w14:textId="0B9951DB" w:rsidR="00C55EDE" w:rsidRPr="008C61F5" w:rsidRDefault="00C55EDE" w:rsidP="00DC4A0F">
      <w:pPr>
        <w:pStyle w:val="Paragraphedeliste"/>
        <w:numPr>
          <w:ilvl w:val="0"/>
          <w:numId w:val="26"/>
        </w:numPr>
        <w:spacing w:after="200" w:line="276" w:lineRule="auto"/>
        <w:contextualSpacing/>
        <w:jc w:val="both"/>
      </w:pPr>
      <w:r w:rsidRPr="008C61F5">
        <w:t xml:space="preserve">L’ensemble des plans </w:t>
      </w:r>
      <w:r w:rsidR="000561F3" w:rsidRPr="008C61F5">
        <w:t xml:space="preserve">généraux </w:t>
      </w:r>
      <w:r w:rsidRPr="008C61F5">
        <w:t xml:space="preserve">et détails </w:t>
      </w:r>
      <w:r w:rsidR="000561F3" w:rsidRPr="008C61F5">
        <w:t xml:space="preserve">architecturaux </w:t>
      </w:r>
      <w:r w:rsidRPr="008C61F5">
        <w:t>de la maîtrise d’œuvre ;</w:t>
      </w:r>
    </w:p>
    <w:p w14:paraId="60E856D4" w14:textId="77777777" w:rsidR="008C61F5" w:rsidRPr="009176EE" w:rsidRDefault="008C61F5" w:rsidP="008C61F5">
      <w:pPr>
        <w:pStyle w:val="Paragraphedeliste"/>
        <w:numPr>
          <w:ilvl w:val="0"/>
          <w:numId w:val="26"/>
        </w:numPr>
        <w:spacing w:after="200" w:line="276" w:lineRule="auto"/>
        <w:contextualSpacing/>
        <w:jc w:val="both"/>
      </w:pPr>
      <w:r w:rsidRPr="009176EE">
        <w:t>Le Plan Général de Coordination en matière de Sécurité et de Protection de la Santé (PGCSPS) ;</w:t>
      </w:r>
    </w:p>
    <w:p w14:paraId="442B4738" w14:textId="4C249835" w:rsidR="00B97C6C" w:rsidRDefault="00C55EDE" w:rsidP="00B97C6C">
      <w:pPr>
        <w:pStyle w:val="Paragraphedeliste"/>
        <w:numPr>
          <w:ilvl w:val="0"/>
          <w:numId w:val="26"/>
        </w:numPr>
        <w:spacing w:after="200" w:line="276" w:lineRule="auto"/>
        <w:contextualSpacing/>
        <w:jc w:val="both"/>
      </w:pPr>
      <w:r w:rsidRPr="009176EE">
        <w:t>La notice de sécurité et accessibilité aux PMR,</w:t>
      </w:r>
    </w:p>
    <w:p w14:paraId="32F01620" w14:textId="4E37C8D7" w:rsidR="009176EE" w:rsidRDefault="009176EE" w:rsidP="00B97C6C">
      <w:pPr>
        <w:pStyle w:val="Paragraphedeliste"/>
        <w:numPr>
          <w:ilvl w:val="0"/>
          <w:numId w:val="26"/>
        </w:numPr>
        <w:spacing w:after="200" w:line="276" w:lineRule="auto"/>
        <w:contextualSpacing/>
        <w:jc w:val="both"/>
      </w:pPr>
      <w:r>
        <w:t>La notice de sécurité incendie</w:t>
      </w:r>
    </w:p>
    <w:p w14:paraId="1ECB9674" w14:textId="7DF5F03F" w:rsidR="009176EE" w:rsidRDefault="009176EE" w:rsidP="009176EE">
      <w:pPr>
        <w:spacing w:after="200" w:line="276" w:lineRule="auto"/>
        <w:contextualSpacing/>
        <w:rPr>
          <w:b/>
        </w:rPr>
      </w:pPr>
      <w:r w:rsidRPr="009176EE">
        <w:rPr>
          <w:b/>
        </w:rPr>
        <w:t>C Pièces techniques spécifiques pour chaque lot</w:t>
      </w:r>
    </w:p>
    <w:p w14:paraId="0D185A67" w14:textId="768E0E19" w:rsidR="009176EE" w:rsidRPr="009176EE" w:rsidRDefault="009176EE" w:rsidP="009176EE">
      <w:pPr>
        <w:pStyle w:val="Paragraphedeliste"/>
        <w:numPr>
          <w:ilvl w:val="0"/>
          <w:numId w:val="26"/>
        </w:numPr>
        <w:spacing w:after="200" w:line="276" w:lineRule="auto"/>
        <w:contextualSpacing/>
        <w:jc w:val="both"/>
        <w:rPr>
          <w:highlight w:val="lightGray"/>
        </w:rPr>
      </w:pPr>
      <w:r w:rsidRPr="00DB5C74">
        <w:t>Le</w:t>
      </w:r>
      <w:r>
        <w:t xml:space="preserve"> C</w:t>
      </w:r>
      <w:r w:rsidRPr="00DB5C74">
        <w:t>ahier des C</w:t>
      </w:r>
      <w:r>
        <w:t>lauses Techniques Particulières (CCTP) et ses</w:t>
      </w:r>
      <w:r w:rsidRPr="00DB5C74">
        <w:t xml:space="preserve"> annexes éventuelles </w:t>
      </w:r>
      <w:r>
        <w:t>propres à chaque lot.</w:t>
      </w:r>
    </w:p>
    <w:p w14:paraId="537C8125" w14:textId="7092F767" w:rsidR="00B97C6C" w:rsidRDefault="009176EE" w:rsidP="00B97C6C">
      <w:pPr>
        <w:pStyle w:val="Paragraphedeliste"/>
        <w:numPr>
          <w:ilvl w:val="0"/>
          <w:numId w:val="26"/>
        </w:numPr>
        <w:spacing w:after="200" w:line="276" w:lineRule="auto"/>
        <w:contextualSpacing/>
        <w:jc w:val="both"/>
      </w:pPr>
      <w:r w:rsidRPr="008C61F5">
        <w:t>Selon les lots des</w:t>
      </w:r>
      <w:r>
        <w:t xml:space="preserve"> plans techniques spécifiques émis par</w:t>
      </w:r>
      <w:r w:rsidRPr="008C61F5">
        <w:t xml:space="preserve"> la maîtrise d’</w:t>
      </w:r>
      <w:r>
        <w:t>œuvre</w:t>
      </w:r>
    </w:p>
    <w:p w14:paraId="618A6550" w14:textId="77777777" w:rsidR="009176EE" w:rsidRPr="009176EE" w:rsidRDefault="009176EE" w:rsidP="009176EE">
      <w:pPr>
        <w:pStyle w:val="Paragraphedeliste"/>
        <w:spacing w:after="200" w:line="276" w:lineRule="auto"/>
        <w:ind w:left="1070"/>
        <w:contextualSpacing/>
        <w:jc w:val="both"/>
      </w:pPr>
    </w:p>
    <w:p w14:paraId="20CF8B87" w14:textId="77777777" w:rsidR="00B97C6C" w:rsidRDefault="00B97C6C" w:rsidP="00B97C6C">
      <w:pPr>
        <w:pStyle w:val="Paragraphedeliste"/>
        <w:spacing w:after="200" w:line="276" w:lineRule="auto"/>
        <w:ind w:left="1070"/>
        <w:contextualSpacing/>
        <w:jc w:val="both"/>
        <w:rPr>
          <w:color w:val="FF0000"/>
        </w:rPr>
      </w:pPr>
    </w:p>
    <w:p w14:paraId="371FD686" w14:textId="3CAEDEF0" w:rsidR="00C55EDE" w:rsidRPr="00B97C6C" w:rsidRDefault="00B97C6C" w:rsidP="00B97C6C">
      <w:pPr>
        <w:pStyle w:val="Paragraphedeliste"/>
        <w:spacing w:after="200" w:line="276" w:lineRule="auto"/>
        <w:ind w:left="1070"/>
        <w:contextualSpacing/>
        <w:jc w:val="both"/>
        <w:rPr>
          <w:color w:val="FF0000"/>
        </w:rPr>
      </w:pPr>
      <w:r w:rsidRPr="00B97C6C">
        <w:rPr>
          <w:b/>
          <w:color w:val="FF0000"/>
        </w:rPr>
        <w:lastRenderedPageBreak/>
        <w:t>Nota</w:t>
      </w:r>
      <w:r>
        <w:rPr>
          <w:color w:val="FF0000"/>
        </w:rPr>
        <w:t xml:space="preserve"> : </w:t>
      </w:r>
      <w:r>
        <w:rPr>
          <w:b/>
        </w:rPr>
        <w:t>Le Cadre de</w:t>
      </w:r>
      <w:r w:rsidR="00C55EDE" w:rsidRPr="00B97C6C">
        <w:rPr>
          <w:b/>
        </w:rPr>
        <w:t xml:space="preserve"> Décomposition du Prix Global Forfaitaire n’</w:t>
      </w:r>
      <w:r>
        <w:rPr>
          <w:b/>
        </w:rPr>
        <w:t>est pas un document contractuel</w:t>
      </w:r>
      <w:r w:rsidR="005A0E29">
        <w:rPr>
          <w:b/>
        </w:rPr>
        <w:t>. En conséquence</w:t>
      </w:r>
      <w:r w:rsidR="00C55EDE" w:rsidRPr="00B97C6C">
        <w:rPr>
          <w:b/>
        </w:rPr>
        <w:t>, le</w:t>
      </w:r>
      <w:r>
        <w:rPr>
          <w:b/>
        </w:rPr>
        <w:t>s</w:t>
      </w:r>
      <w:r w:rsidR="00C55EDE" w:rsidRPr="00B97C6C">
        <w:rPr>
          <w:b/>
        </w:rPr>
        <w:t xml:space="preserve"> titulaire</w:t>
      </w:r>
      <w:r>
        <w:rPr>
          <w:b/>
        </w:rPr>
        <w:t>s</w:t>
      </w:r>
      <w:r w:rsidR="00C55EDE" w:rsidRPr="00B97C6C">
        <w:rPr>
          <w:b/>
        </w:rPr>
        <w:t xml:space="preserve"> ne saurai</w:t>
      </w:r>
      <w:r>
        <w:rPr>
          <w:b/>
        </w:rPr>
        <w:t>en</w:t>
      </w:r>
      <w:r w:rsidR="00C55EDE" w:rsidRPr="00B97C6C">
        <w:rPr>
          <w:b/>
        </w:rPr>
        <w:t>t se prévaloir d’une quelconque omission ou erreur pour pré</w:t>
      </w:r>
      <w:r>
        <w:rPr>
          <w:b/>
        </w:rPr>
        <w:t>tendre à une augmentation de leur</w:t>
      </w:r>
      <w:r w:rsidR="00C55EDE" w:rsidRPr="00B97C6C">
        <w:rPr>
          <w:b/>
        </w:rPr>
        <w:t xml:space="preserve"> forfait</w:t>
      </w:r>
      <w:r>
        <w:rPr>
          <w:b/>
        </w:rPr>
        <w:t>s</w:t>
      </w:r>
      <w:r w:rsidR="00C55EDE" w:rsidRPr="00B97C6C">
        <w:rPr>
          <w:b/>
        </w:rPr>
        <w:t>.</w:t>
      </w:r>
    </w:p>
    <w:p w14:paraId="5B759836" w14:textId="77777777" w:rsidR="00C55EDE" w:rsidRPr="00012BB2" w:rsidRDefault="00C55EDE" w:rsidP="00DB5C74">
      <w:pPr>
        <w:keepNext/>
        <w:tabs>
          <w:tab w:val="left" w:pos="426"/>
          <w:tab w:val="num" w:pos="1296"/>
        </w:tabs>
        <w:ind w:left="284" w:right="567"/>
        <w:outlineLvl w:val="0"/>
        <w:rPr>
          <w:rFonts w:ascii="Arial" w:hAnsi="Arial" w:cs="Arial"/>
          <w:b/>
          <w:color w:val="000000"/>
          <w:u w:val="single"/>
        </w:rPr>
      </w:pPr>
      <w:r>
        <w:rPr>
          <w:rFonts w:ascii="Arial" w:hAnsi="Arial" w:cs="Arial"/>
          <w:b/>
          <w:color w:val="000000"/>
          <w:u w:val="single"/>
        </w:rPr>
        <w:t xml:space="preserve">4.2 </w:t>
      </w:r>
      <w:r w:rsidRPr="00012BB2">
        <w:rPr>
          <w:rFonts w:ascii="Arial" w:hAnsi="Arial" w:cs="Arial"/>
          <w:b/>
          <w:color w:val="000000"/>
          <w:u w:val="single"/>
        </w:rPr>
        <w:t>Modifications de détail du dossier de consultation</w:t>
      </w:r>
    </w:p>
    <w:p w14:paraId="495D3F09" w14:textId="77777777" w:rsidR="00C55EDE" w:rsidRPr="00DB5C74" w:rsidRDefault="00C55EDE" w:rsidP="00DA21D1">
      <w:pPr>
        <w:spacing w:after="0"/>
        <w:rPr>
          <w:rFonts w:ascii="Arial" w:hAnsi="Arial" w:cs="Arial"/>
          <w:bCs/>
          <w:iCs/>
          <w:color w:val="000000"/>
        </w:rPr>
      </w:pPr>
      <w:r w:rsidRPr="00DB5C74">
        <w:rPr>
          <w:rFonts w:ascii="Arial" w:hAnsi="Arial" w:cs="Arial"/>
          <w:bCs/>
          <w:iCs/>
          <w:color w:val="000000"/>
        </w:rPr>
        <w:t xml:space="preserve">Le maître de l'ouvrage se réserve la possibilité d'apporter des modifications de détail au dossier de consultation, au plus tard </w:t>
      </w:r>
      <w:r w:rsidRPr="00DB5C74">
        <w:rPr>
          <w:rFonts w:ascii="Arial" w:hAnsi="Arial" w:cs="Arial"/>
          <w:b/>
          <w:bCs/>
          <w:iCs/>
          <w:color w:val="000000"/>
        </w:rPr>
        <w:t>15 jours</w:t>
      </w:r>
      <w:r w:rsidRPr="00DB5C74">
        <w:rPr>
          <w:rFonts w:ascii="Arial" w:hAnsi="Arial" w:cs="Arial"/>
          <w:bCs/>
          <w:iCs/>
          <w:color w:val="000000"/>
        </w:rPr>
        <w:t xml:space="preserve"> avant la date limite de réception des offres. Cette disposition reste valable dans le cas où cette date serait reportée.</w:t>
      </w:r>
    </w:p>
    <w:p w14:paraId="194819EF" w14:textId="77777777" w:rsidR="00C55EDE" w:rsidRPr="00E90B09" w:rsidRDefault="00C55EDE" w:rsidP="00DA21D1">
      <w:pPr>
        <w:rPr>
          <w:rFonts w:ascii="Arial" w:hAnsi="Arial" w:cs="Arial"/>
          <w:bCs/>
          <w:iCs/>
          <w:color w:val="000000"/>
        </w:rPr>
      </w:pPr>
      <w:r w:rsidRPr="00DB5C74">
        <w:rPr>
          <w:rFonts w:ascii="Arial" w:hAnsi="Arial" w:cs="Arial"/>
          <w:bCs/>
          <w:iCs/>
          <w:color w:val="000000"/>
        </w:rPr>
        <w:t>Les candidats doivent alors répondre sur la base du dossier modifié, sans pouvoir élever aucune réclamation à ce sujet.</w:t>
      </w:r>
    </w:p>
    <w:p w14:paraId="7E179B3F" w14:textId="77777777" w:rsidR="00C55EDE" w:rsidRPr="00E72759" w:rsidRDefault="00C55EDE" w:rsidP="00DB5C74">
      <w:pPr>
        <w:keepNext/>
        <w:tabs>
          <w:tab w:val="left" w:pos="426"/>
          <w:tab w:val="left" w:pos="851"/>
        </w:tabs>
        <w:ind w:left="284" w:right="567"/>
        <w:outlineLvl w:val="0"/>
        <w:rPr>
          <w:rFonts w:ascii="Arial" w:hAnsi="Arial" w:cs="Arial"/>
          <w:b/>
          <w:color w:val="000000"/>
          <w:u w:val="single"/>
        </w:rPr>
      </w:pPr>
      <w:r>
        <w:rPr>
          <w:rFonts w:ascii="Arial" w:hAnsi="Arial" w:cs="Arial"/>
          <w:b/>
          <w:color w:val="000000"/>
          <w:u w:val="single"/>
        </w:rPr>
        <w:t xml:space="preserve">4.3 </w:t>
      </w:r>
      <w:r w:rsidRPr="00E72759">
        <w:rPr>
          <w:rFonts w:ascii="Arial" w:hAnsi="Arial" w:cs="Arial"/>
          <w:b/>
          <w:color w:val="000000"/>
          <w:u w:val="single"/>
        </w:rPr>
        <w:t>Retrait du dossier de consultation</w:t>
      </w:r>
    </w:p>
    <w:p w14:paraId="6AABAD48" w14:textId="4072EC8E" w:rsidR="00C55EDE" w:rsidRPr="00B828FF" w:rsidRDefault="00C55EDE" w:rsidP="00DB5C74">
      <w:pPr>
        <w:keepNext/>
        <w:ind w:right="-7"/>
        <w:rPr>
          <w:rFonts w:ascii="Arial" w:hAnsi="Arial" w:cs="Arial"/>
        </w:rPr>
      </w:pPr>
      <w:r w:rsidRPr="00B828FF">
        <w:rPr>
          <w:rFonts w:ascii="Arial" w:hAnsi="Arial" w:cs="Arial"/>
        </w:rPr>
        <w:t>Le dossier de consultation est transmis gracieusement aux cand</w:t>
      </w:r>
      <w:r w:rsidR="000271BF">
        <w:rPr>
          <w:rFonts w:ascii="Arial" w:hAnsi="Arial" w:cs="Arial"/>
        </w:rPr>
        <w:t xml:space="preserve">idats sous forme dématérialisée sur le site </w:t>
      </w:r>
      <w:r w:rsidR="000271BF" w:rsidRPr="000271BF">
        <w:rPr>
          <w:rFonts w:ascii="Arial" w:hAnsi="Arial" w:cs="Arial"/>
          <w:b/>
          <w:color w:val="4F81BD" w:themeColor="accent1"/>
        </w:rPr>
        <w:t>www.ensapc.fr/fr/marches-publics</w:t>
      </w:r>
    </w:p>
    <w:p w14:paraId="5723847D" w14:textId="77777777" w:rsidR="00C55EDE" w:rsidRPr="00DA3631" w:rsidRDefault="00500A04" w:rsidP="00DA3631">
      <w:pPr>
        <w:tabs>
          <w:tab w:val="left" w:pos="851"/>
        </w:tabs>
        <w:spacing w:before="120"/>
        <w:ind w:left="284" w:right="567"/>
        <w:rPr>
          <w:rFonts w:ascii="Arial" w:hAnsi="Arial" w:cs="Arial"/>
          <w:b/>
          <w:bCs/>
          <w:color w:val="000000"/>
        </w:rPr>
      </w:pPr>
      <w:r>
        <w:rPr>
          <w:rFonts w:ascii="Arial" w:hAnsi="Arial" w:cs="Arial"/>
          <w:b/>
          <w:bCs/>
          <w:color w:val="000000"/>
        </w:rPr>
        <w:t>4</w:t>
      </w:r>
      <w:r w:rsidR="00C55EDE" w:rsidRPr="00DA3631">
        <w:rPr>
          <w:rFonts w:ascii="Arial" w:hAnsi="Arial" w:cs="Arial"/>
          <w:b/>
          <w:bCs/>
          <w:color w:val="000000"/>
        </w:rPr>
        <w:t>.4</w:t>
      </w:r>
      <w:r w:rsidR="00C55EDE">
        <w:rPr>
          <w:rFonts w:ascii="Arial" w:hAnsi="Arial" w:cs="Arial"/>
          <w:b/>
          <w:bCs/>
          <w:color w:val="000000"/>
        </w:rPr>
        <w:t>.</w:t>
      </w:r>
      <w:r w:rsidR="00C55EDE" w:rsidRPr="00DA3631">
        <w:rPr>
          <w:rFonts w:ascii="Arial" w:hAnsi="Arial" w:cs="Arial"/>
          <w:b/>
          <w:bCs/>
          <w:color w:val="000000"/>
        </w:rPr>
        <w:tab/>
      </w:r>
      <w:r w:rsidR="00C55EDE" w:rsidRPr="00DA3631">
        <w:rPr>
          <w:rFonts w:ascii="Arial" w:hAnsi="Arial" w:cs="Arial"/>
          <w:b/>
          <w:bCs/>
          <w:color w:val="000000"/>
          <w:u w:val="single"/>
        </w:rPr>
        <w:t>Visite du site</w:t>
      </w:r>
    </w:p>
    <w:p w14:paraId="089E8761" w14:textId="59B3E647" w:rsidR="00C55EDE" w:rsidRDefault="00C55EDE" w:rsidP="00B13B61">
      <w:pPr>
        <w:spacing w:before="120" w:after="120"/>
        <w:ind w:right="567"/>
        <w:rPr>
          <w:rFonts w:ascii="Arial" w:hAnsi="Arial" w:cs="Arial"/>
          <w:b/>
          <w:bCs/>
          <w:color w:val="000000"/>
        </w:rPr>
      </w:pPr>
      <w:r w:rsidRPr="00E97EB4">
        <w:rPr>
          <w:rFonts w:ascii="Arial" w:hAnsi="Arial" w:cs="Arial"/>
          <w:bCs/>
          <w:color w:val="000000"/>
        </w:rPr>
        <w:t xml:space="preserve">Les candidats sont réputés avoir pris connaissance parfaite des lieux afin d’apprécier les coûts résultant de la configuration du site et ainsi </w:t>
      </w:r>
      <w:r w:rsidR="00500A04">
        <w:rPr>
          <w:rFonts w:ascii="Arial" w:hAnsi="Arial" w:cs="Arial"/>
          <w:bCs/>
          <w:color w:val="000000"/>
        </w:rPr>
        <w:t>que leur</w:t>
      </w:r>
      <w:r w:rsidR="00500A04" w:rsidRPr="00E97EB4">
        <w:rPr>
          <w:rFonts w:ascii="Arial" w:hAnsi="Arial" w:cs="Arial"/>
          <w:bCs/>
          <w:color w:val="000000"/>
        </w:rPr>
        <w:t xml:space="preserve"> </w:t>
      </w:r>
      <w:r w:rsidRPr="00E97EB4">
        <w:rPr>
          <w:rFonts w:ascii="Arial" w:hAnsi="Arial" w:cs="Arial"/>
          <w:bCs/>
          <w:color w:val="000000"/>
        </w:rPr>
        <w:t xml:space="preserve">influence sur l’exécution et les délais. </w:t>
      </w:r>
      <w:r w:rsidRPr="00E97EB4">
        <w:rPr>
          <w:rFonts w:ascii="Arial" w:hAnsi="Arial" w:cs="Arial"/>
          <w:b/>
          <w:bCs/>
          <w:color w:val="000000"/>
        </w:rPr>
        <w:t xml:space="preserve">La visite </w:t>
      </w:r>
      <w:r w:rsidR="005F5DF3">
        <w:rPr>
          <w:rFonts w:ascii="Arial" w:hAnsi="Arial" w:cs="Arial"/>
          <w:b/>
          <w:bCs/>
          <w:color w:val="000000"/>
        </w:rPr>
        <w:t>du site</w:t>
      </w:r>
      <w:r w:rsidRPr="00E97EB4">
        <w:rPr>
          <w:rFonts w:ascii="Arial" w:hAnsi="Arial" w:cs="Arial"/>
          <w:b/>
          <w:bCs/>
          <w:color w:val="000000"/>
        </w:rPr>
        <w:t xml:space="preserve"> est </w:t>
      </w:r>
      <w:r w:rsidR="00E730F5">
        <w:rPr>
          <w:rFonts w:ascii="Arial" w:hAnsi="Arial" w:cs="Arial"/>
          <w:b/>
          <w:bCs/>
          <w:color w:val="000000"/>
        </w:rPr>
        <w:t>exigée</w:t>
      </w:r>
      <w:r w:rsidR="00B97C6C">
        <w:rPr>
          <w:rFonts w:ascii="Arial" w:hAnsi="Arial" w:cs="Arial"/>
          <w:b/>
          <w:bCs/>
          <w:color w:val="000000"/>
        </w:rPr>
        <w:t xml:space="preserve"> pour </w:t>
      </w:r>
      <w:r w:rsidR="005D524E">
        <w:rPr>
          <w:rFonts w:ascii="Arial" w:hAnsi="Arial" w:cs="Arial"/>
          <w:b/>
          <w:bCs/>
          <w:color w:val="000000"/>
        </w:rPr>
        <w:t xml:space="preserve">tous </w:t>
      </w:r>
      <w:r w:rsidR="00B97C6C">
        <w:rPr>
          <w:rFonts w:ascii="Arial" w:hAnsi="Arial" w:cs="Arial"/>
          <w:b/>
          <w:bCs/>
          <w:color w:val="000000"/>
        </w:rPr>
        <w:t>les lots</w:t>
      </w:r>
      <w:r w:rsidR="00E730F5">
        <w:rPr>
          <w:rFonts w:ascii="Arial" w:hAnsi="Arial" w:cs="Arial"/>
          <w:b/>
          <w:bCs/>
          <w:color w:val="000000"/>
        </w:rPr>
        <w:t>, les offres</w:t>
      </w:r>
      <w:r w:rsidR="005D524E">
        <w:rPr>
          <w:rFonts w:ascii="Arial" w:hAnsi="Arial" w:cs="Arial"/>
          <w:b/>
          <w:bCs/>
          <w:color w:val="000000"/>
        </w:rPr>
        <w:t xml:space="preserve"> d</w:t>
      </w:r>
      <w:r w:rsidR="00B97C6C">
        <w:rPr>
          <w:rFonts w:ascii="Arial" w:hAnsi="Arial" w:cs="Arial"/>
          <w:b/>
          <w:bCs/>
          <w:color w:val="000000"/>
        </w:rPr>
        <w:t>es</w:t>
      </w:r>
      <w:r w:rsidR="005D524E">
        <w:rPr>
          <w:rFonts w:ascii="Arial" w:hAnsi="Arial" w:cs="Arial"/>
          <w:b/>
          <w:bCs/>
          <w:color w:val="000000"/>
        </w:rPr>
        <w:t xml:space="preserve"> candidats</w:t>
      </w:r>
      <w:r w:rsidR="00E730F5">
        <w:rPr>
          <w:rFonts w:ascii="Arial" w:hAnsi="Arial" w:cs="Arial"/>
          <w:b/>
          <w:bCs/>
          <w:color w:val="000000"/>
        </w:rPr>
        <w:t xml:space="preserve"> non accompagnées d’</w:t>
      </w:r>
      <w:r w:rsidR="000561F3">
        <w:rPr>
          <w:rFonts w:ascii="Arial" w:hAnsi="Arial" w:cs="Arial"/>
          <w:b/>
          <w:bCs/>
          <w:color w:val="000000"/>
        </w:rPr>
        <w:t xml:space="preserve">une attestation de visite </w:t>
      </w:r>
      <w:r w:rsidR="00B97C6C">
        <w:rPr>
          <w:rFonts w:ascii="Arial" w:hAnsi="Arial" w:cs="Arial"/>
          <w:b/>
          <w:bCs/>
          <w:color w:val="000000"/>
        </w:rPr>
        <w:t xml:space="preserve">ne </w:t>
      </w:r>
      <w:r w:rsidR="000561F3">
        <w:rPr>
          <w:rFonts w:ascii="Arial" w:hAnsi="Arial" w:cs="Arial"/>
          <w:b/>
          <w:bCs/>
          <w:color w:val="000000"/>
        </w:rPr>
        <w:t>pourront, à l’exce</w:t>
      </w:r>
      <w:r w:rsidR="00B97C6C">
        <w:rPr>
          <w:rFonts w:ascii="Arial" w:hAnsi="Arial" w:cs="Arial"/>
          <w:b/>
          <w:bCs/>
          <w:color w:val="000000"/>
        </w:rPr>
        <w:t>ption de celles des lots</w:t>
      </w:r>
      <w:r w:rsidR="005A0E29">
        <w:rPr>
          <w:rFonts w:ascii="Arial" w:hAnsi="Arial" w:cs="Arial"/>
          <w:b/>
          <w:bCs/>
          <w:color w:val="FF0000"/>
        </w:rPr>
        <w:t xml:space="preserve"> </w:t>
      </w:r>
      <w:r w:rsidR="005A0E29" w:rsidRPr="005A0E29">
        <w:rPr>
          <w:rFonts w:ascii="Arial" w:hAnsi="Arial" w:cs="Arial"/>
          <w:b/>
          <w:bCs/>
        </w:rPr>
        <w:t>2 et 6</w:t>
      </w:r>
      <w:r w:rsidR="000561F3">
        <w:rPr>
          <w:rFonts w:ascii="Arial" w:hAnsi="Arial" w:cs="Arial"/>
          <w:b/>
          <w:bCs/>
          <w:color w:val="000000"/>
        </w:rPr>
        <w:t>,</w:t>
      </w:r>
      <w:r w:rsidR="00E730F5">
        <w:rPr>
          <w:rFonts w:ascii="Arial" w:hAnsi="Arial" w:cs="Arial"/>
          <w:b/>
          <w:bCs/>
          <w:color w:val="000000"/>
        </w:rPr>
        <w:t xml:space="preserve"> </w:t>
      </w:r>
      <w:r w:rsidR="000561F3">
        <w:rPr>
          <w:rFonts w:ascii="Arial" w:hAnsi="Arial" w:cs="Arial"/>
          <w:b/>
          <w:bCs/>
          <w:color w:val="000000"/>
        </w:rPr>
        <w:t xml:space="preserve">pas être retenues. </w:t>
      </w:r>
    </w:p>
    <w:p w14:paraId="44BC5128" w14:textId="671E2E12" w:rsidR="00C55EDE" w:rsidRDefault="00C55EDE" w:rsidP="00DA3631">
      <w:pPr>
        <w:spacing w:before="120" w:after="480"/>
        <w:ind w:right="567"/>
        <w:rPr>
          <w:rFonts w:ascii="Arial" w:hAnsi="Arial" w:cs="Arial"/>
          <w:b/>
          <w:bCs/>
          <w:color w:val="000000"/>
        </w:rPr>
      </w:pPr>
      <w:r>
        <w:rPr>
          <w:rFonts w:ascii="Arial" w:hAnsi="Arial" w:cs="Arial"/>
          <w:b/>
          <w:bCs/>
          <w:color w:val="000000"/>
        </w:rPr>
        <w:t xml:space="preserve">Aucun candidat ne pourra donc arguer d’ignorance quelconque à ce sujet pour prétendre </w:t>
      </w:r>
      <w:r w:rsidR="00B97C6C">
        <w:rPr>
          <w:rFonts w:ascii="Arial" w:hAnsi="Arial" w:cs="Arial"/>
          <w:b/>
          <w:bCs/>
          <w:color w:val="000000"/>
        </w:rPr>
        <w:t>à des suppléments de prix, ou</w:t>
      </w:r>
      <w:r>
        <w:rPr>
          <w:rFonts w:ascii="Arial" w:hAnsi="Arial" w:cs="Arial"/>
          <w:b/>
          <w:bCs/>
          <w:color w:val="000000"/>
        </w:rPr>
        <w:t xml:space="preserve"> à des prolongations de délais.</w:t>
      </w:r>
    </w:p>
    <w:p w14:paraId="2CC483F7" w14:textId="6CD8574F" w:rsidR="000561F3" w:rsidRDefault="000561F3" w:rsidP="00DA3631">
      <w:pPr>
        <w:spacing w:before="120" w:after="480"/>
        <w:ind w:right="567"/>
        <w:rPr>
          <w:rFonts w:ascii="Arial" w:hAnsi="Arial" w:cs="Arial"/>
          <w:b/>
          <w:bCs/>
          <w:color w:val="000000"/>
        </w:rPr>
      </w:pPr>
      <w:r>
        <w:rPr>
          <w:rFonts w:ascii="Arial" w:hAnsi="Arial" w:cs="Arial"/>
          <w:b/>
          <w:bCs/>
          <w:color w:val="000000"/>
        </w:rPr>
        <w:t>Pour la visite du site il sera nécessaire de prendre rendez-vous aup</w:t>
      </w:r>
      <w:r w:rsidR="005D524E">
        <w:rPr>
          <w:rFonts w:ascii="Arial" w:hAnsi="Arial" w:cs="Arial"/>
          <w:b/>
          <w:bCs/>
          <w:color w:val="000000"/>
        </w:rPr>
        <w:t>rès des services généraux de l’ENSAPC.</w:t>
      </w:r>
      <w:r>
        <w:rPr>
          <w:rFonts w:ascii="Arial" w:hAnsi="Arial" w:cs="Arial"/>
          <w:b/>
          <w:bCs/>
          <w:color w:val="000000"/>
        </w:rPr>
        <w:t xml:space="preserve"> </w:t>
      </w:r>
    </w:p>
    <w:p w14:paraId="0A0776D2" w14:textId="50AFA219" w:rsidR="000561F3" w:rsidRDefault="000561F3" w:rsidP="000561F3">
      <w:pPr>
        <w:pBdr>
          <w:top w:val="single" w:sz="4" w:space="1" w:color="auto"/>
          <w:left w:val="single" w:sz="4" w:space="4" w:color="auto"/>
          <w:bottom w:val="single" w:sz="4" w:space="1" w:color="auto"/>
          <w:right w:val="single" w:sz="4" w:space="4" w:color="auto"/>
        </w:pBdr>
        <w:spacing w:before="120" w:after="480"/>
        <w:ind w:right="567"/>
        <w:jc w:val="center"/>
        <w:rPr>
          <w:rFonts w:ascii="Arial" w:hAnsi="Arial" w:cs="Arial"/>
          <w:b/>
          <w:bCs/>
          <w:color w:val="000000"/>
        </w:rPr>
      </w:pPr>
      <w:r>
        <w:rPr>
          <w:rFonts w:ascii="Arial" w:hAnsi="Arial" w:cs="Arial"/>
          <w:b/>
          <w:bCs/>
          <w:color w:val="000000"/>
        </w:rPr>
        <w:t>M</w:t>
      </w:r>
      <w:r w:rsidR="00B97C6C">
        <w:rPr>
          <w:rFonts w:ascii="Arial" w:hAnsi="Arial" w:cs="Arial"/>
          <w:b/>
          <w:bCs/>
          <w:color w:val="000000"/>
        </w:rPr>
        <w:t>me Chloé Samaniego ou M</w:t>
      </w:r>
      <w:r w:rsidR="00F5066C">
        <w:rPr>
          <w:rFonts w:ascii="Arial" w:hAnsi="Arial" w:cs="Arial"/>
          <w:b/>
          <w:bCs/>
          <w:color w:val="FF0000"/>
        </w:rPr>
        <w:t xml:space="preserve"> </w:t>
      </w:r>
      <w:r w:rsidR="00F5066C" w:rsidRPr="00F5066C">
        <w:rPr>
          <w:rFonts w:ascii="Arial" w:hAnsi="Arial" w:cs="Arial"/>
          <w:b/>
          <w:bCs/>
          <w:color w:val="000000"/>
        </w:rPr>
        <w:t>Gilles Urbain</w:t>
      </w:r>
      <w:r w:rsidRPr="00B97C6C">
        <w:rPr>
          <w:rFonts w:ascii="Arial" w:hAnsi="Arial" w:cs="Arial"/>
          <w:b/>
          <w:bCs/>
          <w:color w:val="FF0000"/>
        </w:rPr>
        <w:t xml:space="preserve"> </w:t>
      </w:r>
    </w:p>
    <w:p w14:paraId="549E123A" w14:textId="280B041A" w:rsidR="000561F3" w:rsidRDefault="00B97C6C" w:rsidP="000561F3">
      <w:pPr>
        <w:pBdr>
          <w:top w:val="single" w:sz="4" w:space="1" w:color="auto"/>
          <w:left w:val="single" w:sz="4" w:space="4" w:color="auto"/>
          <w:bottom w:val="single" w:sz="4" w:space="1" w:color="auto"/>
          <w:right w:val="single" w:sz="4" w:space="4" w:color="auto"/>
        </w:pBdr>
        <w:spacing w:before="120" w:after="480"/>
        <w:ind w:right="567"/>
        <w:jc w:val="center"/>
        <w:rPr>
          <w:rFonts w:ascii="Arial" w:hAnsi="Arial" w:cs="Arial"/>
          <w:b/>
          <w:bCs/>
          <w:color w:val="000000"/>
        </w:rPr>
      </w:pPr>
      <w:r>
        <w:rPr>
          <w:rFonts w:ascii="Arial" w:hAnsi="Arial" w:cs="Arial"/>
          <w:b/>
          <w:bCs/>
          <w:color w:val="000000"/>
        </w:rPr>
        <w:t xml:space="preserve">ENSAPC </w:t>
      </w:r>
    </w:p>
    <w:p w14:paraId="4F2E1CB4" w14:textId="6B4ADA83" w:rsidR="000561F3" w:rsidRDefault="00B97C6C" w:rsidP="000561F3">
      <w:pPr>
        <w:pBdr>
          <w:top w:val="single" w:sz="4" w:space="1" w:color="auto"/>
          <w:left w:val="single" w:sz="4" w:space="4" w:color="auto"/>
          <w:bottom w:val="single" w:sz="4" w:space="1" w:color="auto"/>
          <w:right w:val="single" w:sz="4" w:space="4" w:color="auto"/>
        </w:pBdr>
        <w:spacing w:before="120" w:after="480"/>
        <w:ind w:right="567"/>
        <w:jc w:val="center"/>
        <w:rPr>
          <w:rFonts w:ascii="Arial" w:hAnsi="Arial" w:cs="Arial"/>
          <w:b/>
          <w:bCs/>
          <w:color w:val="000000"/>
        </w:rPr>
      </w:pPr>
      <w:r>
        <w:rPr>
          <w:rFonts w:ascii="Arial" w:hAnsi="Arial" w:cs="Arial"/>
          <w:b/>
          <w:bCs/>
          <w:color w:val="000000"/>
        </w:rPr>
        <w:t>2</w:t>
      </w:r>
      <w:r w:rsidR="000561F3">
        <w:rPr>
          <w:rFonts w:ascii="Arial" w:hAnsi="Arial" w:cs="Arial"/>
          <w:b/>
          <w:bCs/>
          <w:color w:val="000000"/>
        </w:rPr>
        <w:t xml:space="preserve"> rue </w:t>
      </w:r>
      <w:r>
        <w:rPr>
          <w:rFonts w:ascii="Arial" w:hAnsi="Arial" w:cs="Arial"/>
          <w:b/>
          <w:bCs/>
          <w:color w:val="000000"/>
        </w:rPr>
        <w:t xml:space="preserve">des Italiens </w:t>
      </w:r>
    </w:p>
    <w:p w14:paraId="79E50171" w14:textId="684AFA56" w:rsidR="000561F3" w:rsidRPr="00F5066C" w:rsidRDefault="00B97C6C" w:rsidP="000561F3">
      <w:pPr>
        <w:pBdr>
          <w:top w:val="single" w:sz="4" w:space="1" w:color="auto"/>
          <w:left w:val="single" w:sz="4" w:space="4" w:color="auto"/>
          <w:bottom w:val="single" w:sz="4" w:space="1" w:color="auto"/>
          <w:right w:val="single" w:sz="4" w:space="4" w:color="auto"/>
        </w:pBdr>
        <w:spacing w:before="120" w:after="480"/>
        <w:ind w:right="567"/>
        <w:jc w:val="center"/>
        <w:rPr>
          <w:rFonts w:ascii="Arial" w:hAnsi="Arial" w:cs="Arial"/>
          <w:b/>
          <w:bCs/>
        </w:rPr>
      </w:pPr>
      <w:r>
        <w:rPr>
          <w:rFonts w:ascii="Arial" w:hAnsi="Arial" w:cs="Arial"/>
          <w:b/>
          <w:bCs/>
          <w:color w:val="000000"/>
        </w:rPr>
        <w:t>95000 Cergy</w:t>
      </w:r>
      <w:r w:rsidR="000561F3">
        <w:rPr>
          <w:rFonts w:ascii="Arial" w:hAnsi="Arial" w:cs="Arial"/>
          <w:b/>
          <w:bCs/>
          <w:color w:val="000000"/>
        </w:rPr>
        <w:t xml:space="preserve"> Pantin</w:t>
      </w:r>
    </w:p>
    <w:p w14:paraId="256D7DE8" w14:textId="77777777" w:rsidR="00F5066C" w:rsidRPr="00F5066C" w:rsidRDefault="00F5066C" w:rsidP="000561F3">
      <w:pPr>
        <w:pBdr>
          <w:top w:val="single" w:sz="4" w:space="1" w:color="auto"/>
          <w:left w:val="single" w:sz="4" w:space="4" w:color="auto"/>
          <w:bottom w:val="single" w:sz="4" w:space="1" w:color="auto"/>
          <w:right w:val="single" w:sz="4" w:space="4" w:color="auto"/>
        </w:pBdr>
        <w:spacing w:before="120" w:after="480"/>
        <w:ind w:right="567"/>
        <w:jc w:val="center"/>
        <w:rPr>
          <w:rFonts w:ascii="Arial" w:hAnsi="Arial" w:cs="Arial"/>
          <w:b/>
          <w:bCs/>
        </w:rPr>
      </w:pPr>
      <w:r w:rsidRPr="00F5066C">
        <w:rPr>
          <w:rFonts w:ascii="Arial" w:hAnsi="Arial" w:cs="Arial"/>
          <w:b/>
          <w:bCs/>
        </w:rPr>
        <w:t>Rendez-vous à prendre auprès de</w:t>
      </w:r>
    </w:p>
    <w:p w14:paraId="77A6825F" w14:textId="5D46F218" w:rsidR="000561F3" w:rsidRPr="00F5066C" w:rsidRDefault="00CD3A83" w:rsidP="000561F3">
      <w:pPr>
        <w:pBdr>
          <w:top w:val="single" w:sz="4" w:space="1" w:color="auto"/>
          <w:left w:val="single" w:sz="4" w:space="4" w:color="auto"/>
          <w:bottom w:val="single" w:sz="4" w:space="1" w:color="auto"/>
          <w:right w:val="single" w:sz="4" w:space="4" w:color="auto"/>
        </w:pBdr>
        <w:spacing w:before="120" w:after="480"/>
        <w:ind w:right="567"/>
        <w:jc w:val="center"/>
        <w:rPr>
          <w:rFonts w:ascii="Arial" w:hAnsi="Arial" w:cs="Arial"/>
          <w:b/>
          <w:bCs/>
          <w:color w:val="000000"/>
        </w:rPr>
      </w:pPr>
      <w:hyperlink r:id="rId8" w:history="1">
        <w:r w:rsidR="00F5066C" w:rsidRPr="00F5066C">
          <w:rPr>
            <w:rStyle w:val="Lienhypertexte"/>
            <w:rFonts w:ascii="Arial" w:hAnsi="Arial" w:cs="Arial"/>
            <w:b/>
            <w:u w:val="none"/>
          </w:rPr>
          <w:t>Florence.arnoult@ensapc.fr</w:t>
        </w:r>
      </w:hyperlink>
      <w:r w:rsidR="00F5066C" w:rsidRPr="00F5066C">
        <w:rPr>
          <w:rFonts w:ascii="Arial" w:hAnsi="Arial" w:cs="Arial"/>
          <w:b/>
          <w:bCs/>
          <w:color w:val="1F497D" w:themeColor="text2"/>
        </w:rPr>
        <w:t xml:space="preserve"> ou </w:t>
      </w:r>
      <w:r w:rsidR="00B97C6C" w:rsidRPr="00F5066C">
        <w:rPr>
          <w:rFonts w:ascii="Arial" w:hAnsi="Arial" w:cs="Arial"/>
          <w:b/>
          <w:bCs/>
          <w:color w:val="1F497D" w:themeColor="text2"/>
        </w:rPr>
        <w:t>c</w:t>
      </w:r>
      <w:r w:rsidR="00B97C6C" w:rsidRPr="00F5066C">
        <w:rPr>
          <w:rStyle w:val="Lienhypertexte"/>
          <w:rFonts w:cs="Arial"/>
          <w:b/>
          <w:u w:val="none"/>
        </w:rPr>
        <w:t>hloe</w:t>
      </w:r>
      <w:hyperlink r:id="rId9" w:history="1">
        <w:r w:rsidR="00B97C6C" w:rsidRPr="00F5066C">
          <w:rPr>
            <w:rStyle w:val="Lienhypertexte"/>
            <w:rFonts w:ascii="Arial" w:hAnsi="Arial" w:cs="Arial"/>
            <w:b/>
            <w:u w:val="none"/>
          </w:rPr>
          <w:t>.samaniego@ensapc.fr</w:t>
        </w:r>
      </w:hyperlink>
    </w:p>
    <w:p w14:paraId="2179F9FB" w14:textId="4AF62D0B" w:rsidR="000561F3" w:rsidRPr="00F5066C" w:rsidRDefault="00B97C6C" w:rsidP="000561F3">
      <w:pPr>
        <w:pBdr>
          <w:top w:val="single" w:sz="4" w:space="1" w:color="auto"/>
          <w:left w:val="single" w:sz="4" w:space="4" w:color="auto"/>
          <w:bottom w:val="single" w:sz="4" w:space="1" w:color="auto"/>
          <w:right w:val="single" w:sz="4" w:space="4" w:color="auto"/>
        </w:pBdr>
        <w:spacing w:before="120" w:after="480"/>
        <w:ind w:right="567"/>
        <w:jc w:val="center"/>
        <w:rPr>
          <w:rFonts w:ascii="Arial" w:hAnsi="Arial" w:cs="Arial"/>
          <w:b/>
          <w:bCs/>
          <w:color w:val="1F497D" w:themeColor="text2"/>
        </w:rPr>
      </w:pPr>
      <w:r w:rsidRPr="00F5066C">
        <w:rPr>
          <w:rFonts w:ascii="Arial" w:hAnsi="Arial" w:cs="Arial"/>
          <w:b/>
          <w:bCs/>
          <w:color w:val="1F497D" w:themeColor="text2"/>
        </w:rPr>
        <w:t xml:space="preserve">Tel </w:t>
      </w:r>
      <w:r w:rsidR="00F5066C">
        <w:rPr>
          <w:rFonts w:ascii="Arial" w:hAnsi="Arial"/>
          <w:b/>
          <w:bCs/>
          <w:color w:val="1F497D" w:themeColor="text2"/>
        </w:rPr>
        <w:t>01 30 30 78 89</w:t>
      </w:r>
    </w:p>
    <w:p w14:paraId="078238DC" w14:textId="77777777" w:rsidR="00EE4392" w:rsidRDefault="00EE4392" w:rsidP="00DA3631">
      <w:pPr>
        <w:spacing w:before="120" w:after="480"/>
        <w:ind w:right="567"/>
        <w:rPr>
          <w:rFonts w:ascii="Arial" w:hAnsi="Arial" w:cs="Arial"/>
          <w:b/>
          <w:bCs/>
          <w:color w:val="000000"/>
        </w:rPr>
      </w:pPr>
    </w:p>
    <w:p w14:paraId="29CC14C8" w14:textId="77777777" w:rsidR="00C55EDE" w:rsidRPr="00B828FF" w:rsidRDefault="00C55EDE" w:rsidP="00BA542A">
      <w:pPr>
        <w:keepLines w:val="0"/>
        <w:spacing w:before="480"/>
        <w:ind w:left="561" w:right="-7"/>
        <w:outlineLvl w:val="0"/>
        <w:rPr>
          <w:rFonts w:ascii="Arial" w:hAnsi="Arial" w:cs="Arial"/>
          <w:b/>
          <w:color w:val="000000"/>
          <w:sz w:val="22"/>
        </w:rPr>
      </w:pPr>
      <w:r w:rsidRPr="00B828FF">
        <w:rPr>
          <w:rFonts w:ascii="Arial" w:hAnsi="Arial" w:cs="Arial"/>
          <w:b/>
          <w:color w:val="000000"/>
          <w:sz w:val="22"/>
          <w:u w:val="single"/>
        </w:rPr>
        <w:t xml:space="preserve">ARTICLE </w:t>
      </w:r>
      <w:r>
        <w:rPr>
          <w:rFonts w:ascii="Arial" w:hAnsi="Arial" w:cs="Arial"/>
          <w:b/>
          <w:color w:val="000000"/>
          <w:sz w:val="22"/>
          <w:u w:val="single"/>
        </w:rPr>
        <w:t>5</w:t>
      </w:r>
      <w:r w:rsidRPr="00B828FF">
        <w:rPr>
          <w:rFonts w:ascii="Arial" w:hAnsi="Arial" w:cs="Arial"/>
          <w:b/>
          <w:color w:val="000000"/>
          <w:sz w:val="22"/>
        </w:rPr>
        <w:t xml:space="preserve"> - </w:t>
      </w:r>
      <w:r w:rsidRPr="00B828FF">
        <w:rPr>
          <w:rFonts w:ascii="Arial" w:hAnsi="Arial" w:cs="Arial"/>
          <w:b/>
          <w:color w:val="000000"/>
          <w:sz w:val="22"/>
          <w:u w:val="single"/>
        </w:rPr>
        <w:t xml:space="preserve">PRESENTATION DES OFFRES </w:t>
      </w:r>
    </w:p>
    <w:p w14:paraId="154613BA" w14:textId="77777777" w:rsidR="00C55EDE" w:rsidRDefault="00333638" w:rsidP="007C75F0">
      <w:pPr>
        <w:keepLines w:val="0"/>
        <w:spacing w:before="120"/>
        <w:ind w:left="561" w:right="567"/>
        <w:outlineLvl w:val="0"/>
        <w:rPr>
          <w:rFonts w:ascii="Arial" w:hAnsi="Arial"/>
          <w:b/>
          <w:color w:val="000000"/>
          <w:u w:val="single"/>
        </w:rPr>
      </w:pPr>
      <w:r>
        <w:rPr>
          <w:rFonts w:ascii="Arial" w:hAnsi="Arial"/>
          <w:b/>
          <w:color w:val="000000"/>
          <w:u w:val="single"/>
        </w:rPr>
        <w:t>5</w:t>
      </w:r>
      <w:r w:rsidR="00C55EDE">
        <w:rPr>
          <w:rFonts w:ascii="Arial" w:hAnsi="Arial"/>
          <w:b/>
          <w:color w:val="000000"/>
          <w:u w:val="single"/>
        </w:rPr>
        <w:t>.1 Date limite de réception des offres</w:t>
      </w:r>
    </w:p>
    <w:p w14:paraId="3C6F7C98" w14:textId="37C8FF27" w:rsidR="00C55EDE" w:rsidRDefault="00500A04" w:rsidP="007C75F0">
      <w:pPr>
        <w:keepLines w:val="0"/>
        <w:ind w:right="567"/>
        <w:rPr>
          <w:rFonts w:ascii="Arial" w:hAnsi="Arial"/>
          <w:color w:val="000000"/>
        </w:rPr>
      </w:pPr>
      <w:r>
        <w:rPr>
          <w:rFonts w:ascii="Arial" w:hAnsi="Arial"/>
          <w:color w:val="000000"/>
        </w:rPr>
        <w:lastRenderedPageBreak/>
        <w:t>L</w:t>
      </w:r>
      <w:r w:rsidR="00C55EDE" w:rsidRPr="00BA542A">
        <w:rPr>
          <w:rFonts w:ascii="Arial" w:hAnsi="Arial"/>
          <w:color w:val="000000"/>
        </w:rPr>
        <w:t>es offres doivent parvenir au service destinataire avant la date figurant sur la page 1 du présent</w:t>
      </w:r>
      <w:r w:rsidR="00BB19A5">
        <w:rPr>
          <w:rFonts w:ascii="Arial" w:hAnsi="Arial"/>
          <w:color w:val="000000"/>
        </w:rPr>
        <w:t xml:space="preserve"> règlement, sous peine de ne</w:t>
      </w:r>
      <w:r w:rsidR="00C55EDE" w:rsidRPr="00BA542A">
        <w:rPr>
          <w:rFonts w:ascii="Arial" w:hAnsi="Arial"/>
          <w:color w:val="000000"/>
        </w:rPr>
        <w:t xml:space="preserve"> pouvoir être retenues.</w:t>
      </w:r>
    </w:p>
    <w:p w14:paraId="04D0BEBD" w14:textId="4B70CBA1" w:rsidR="00F5066C" w:rsidRDefault="00F5066C" w:rsidP="007C75F0">
      <w:pPr>
        <w:keepLines w:val="0"/>
        <w:ind w:right="567"/>
        <w:rPr>
          <w:rFonts w:ascii="Arial" w:hAnsi="Arial"/>
          <w:color w:val="000000"/>
        </w:rPr>
      </w:pPr>
    </w:p>
    <w:p w14:paraId="4140AC5D" w14:textId="77777777" w:rsidR="00F5066C" w:rsidRPr="00BA542A" w:rsidRDefault="00F5066C" w:rsidP="007C75F0">
      <w:pPr>
        <w:keepLines w:val="0"/>
        <w:ind w:right="567"/>
        <w:rPr>
          <w:rFonts w:ascii="Arial" w:hAnsi="Arial"/>
          <w:color w:val="000000"/>
        </w:rPr>
      </w:pPr>
    </w:p>
    <w:p w14:paraId="1C0BABA3" w14:textId="77777777" w:rsidR="00C55EDE" w:rsidRPr="00BA542A" w:rsidRDefault="00333638" w:rsidP="00333638">
      <w:pPr>
        <w:keepLines w:val="0"/>
        <w:spacing w:before="240"/>
        <w:ind w:right="567"/>
        <w:rPr>
          <w:rFonts w:ascii="Arial" w:hAnsi="Arial"/>
          <w:b/>
          <w:color w:val="000000"/>
          <w:u w:val="single"/>
        </w:rPr>
      </w:pPr>
      <w:r>
        <w:rPr>
          <w:rFonts w:ascii="Arial" w:hAnsi="Arial"/>
          <w:b/>
          <w:color w:val="000000"/>
          <w:u w:val="single"/>
        </w:rPr>
        <w:t xml:space="preserve">5.2 </w:t>
      </w:r>
      <w:r w:rsidR="00C55EDE" w:rsidRPr="00BA542A">
        <w:rPr>
          <w:rFonts w:ascii="Arial" w:hAnsi="Arial"/>
          <w:b/>
          <w:color w:val="000000"/>
          <w:u w:val="single"/>
        </w:rPr>
        <w:t>Délai de validité des offres</w:t>
      </w:r>
    </w:p>
    <w:p w14:paraId="06C44C95" w14:textId="77777777" w:rsidR="00C55EDE" w:rsidRDefault="00C55EDE" w:rsidP="0035004E">
      <w:pPr>
        <w:keepLines w:val="0"/>
        <w:ind w:right="567"/>
        <w:rPr>
          <w:rFonts w:ascii="Arial" w:hAnsi="Arial"/>
          <w:color w:val="000000"/>
        </w:rPr>
      </w:pPr>
      <w:r w:rsidRPr="00BA542A">
        <w:rPr>
          <w:rFonts w:ascii="Arial" w:hAnsi="Arial"/>
          <w:color w:val="000000"/>
        </w:rPr>
        <w:t xml:space="preserve">L’offre est valable dans le délai fixé à l’article </w:t>
      </w:r>
      <w:r w:rsidR="00500A04">
        <w:rPr>
          <w:rFonts w:ascii="Arial" w:hAnsi="Arial"/>
          <w:color w:val="000000"/>
        </w:rPr>
        <w:t>3</w:t>
      </w:r>
      <w:r w:rsidRPr="00BA542A">
        <w:rPr>
          <w:rFonts w:ascii="Arial" w:hAnsi="Arial"/>
          <w:color w:val="000000"/>
        </w:rPr>
        <w:t xml:space="preserve"> de l’acte d’engagement soit </w:t>
      </w:r>
      <w:r w:rsidR="00500A04" w:rsidRPr="00BA542A">
        <w:rPr>
          <w:rFonts w:ascii="Arial" w:hAnsi="Arial"/>
          <w:color w:val="000000"/>
        </w:rPr>
        <w:t>1</w:t>
      </w:r>
      <w:r w:rsidR="00500A04">
        <w:rPr>
          <w:rFonts w:ascii="Arial" w:hAnsi="Arial"/>
          <w:color w:val="000000"/>
        </w:rPr>
        <w:t>8</w:t>
      </w:r>
      <w:r w:rsidR="00500A04" w:rsidRPr="00BA542A">
        <w:rPr>
          <w:rFonts w:ascii="Arial" w:hAnsi="Arial"/>
          <w:color w:val="000000"/>
        </w:rPr>
        <w:t xml:space="preserve">0 </w:t>
      </w:r>
      <w:r w:rsidRPr="00BA542A">
        <w:rPr>
          <w:rFonts w:ascii="Arial" w:hAnsi="Arial"/>
          <w:color w:val="000000"/>
        </w:rPr>
        <w:t>jours à compter de la date limite de réception des offres</w:t>
      </w:r>
      <w:r>
        <w:rPr>
          <w:rFonts w:ascii="Arial" w:hAnsi="Arial"/>
          <w:color w:val="000000"/>
        </w:rPr>
        <w:t>.</w:t>
      </w:r>
      <w:r w:rsidRPr="00BA542A">
        <w:rPr>
          <w:rFonts w:ascii="Arial" w:hAnsi="Arial" w:cs="Arial"/>
          <w:color w:val="000000"/>
        </w:rPr>
        <w:t xml:space="preserve"> </w:t>
      </w:r>
      <w:r w:rsidRPr="00B828FF">
        <w:rPr>
          <w:rFonts w:ascii="Arial" w:hAnsi="Arial" w:cs="Arial"/>
          <w:color w:val="000000"/>
        </w:rPr>
        <w:t>La durée de validité des offres pourra être prorogée sur décision du pouvoir adjudicateur, après accord de l’ensemble des candidats admis à présenter une offre</w:t>
      </w:r>
      <w:r w:rsidRPr="00B828FF">
        <w:rPr>
          <w:rFonts w:ascii="Arial" w:hAnsi="Arial" w:cs="Arial"/>
          <w:b/>
          <w:color w:val="000000"/>
        </w:rPr>
        <w:t>.</w:t>
      </w:r>
    </w:p>
    <w:p w14:paraId="33BAA4BB" w14:textId="77777777" w:rsidR="00C55EDE" w:rsidRDefault="00CF0A95" w:rsidP="0035004E">
      <w:pPr>
        <w:keepLines w:val="0"/>
        <w:ind w:right="567"/>
        <w:rPr>
          <w:rFonts w:ascii="Arial" w:hAnsi="Arial"/>
          <w:b/>
          <w:bCs/>
          <w:color w:val="000000"/>
          <w:u w:val="single"/>
        </w:rPr>
      </w:pPr>
      <w:r>
        <w:rPr>
          <w:rFonts w:ascii="Arial" w:hAnsi="Arial"/>
          <w:b/>
          <w:bCs/>
          <w:color w:val="000000"/>
          <w:u w:val="single"/>
        </w:rPr>
        <w:t xml:space="preserve">5.3 </w:t>
      </w:r>
      <w:r w:rsidR="00C55EDE">
        <w:rPr>
          <w:rFonts w:ascii="Arial" w:hAnsi="Arial"/>
          <w:b/>
          <w:bCs/>
          <w:color w:val="000000"/>
          <w:u w:val="single"/>
        </w:rPr>
        <w:t>Présentation des offres</w:t>
      </w:r>
    </w:p>
    <w:p w14:paraId="1A4E610B" w14:textId="17601B5A" w:rsidR="00C55EDE" w:rsidRDefault="00C55EDE" w:rsidP="007C75F0">
      <w:pPr>
        <w:keepLines w:val="0"/>
        <w:ind w:right="567"/>
        <w:rPr>
          <w:rFonts w:ascii="Arial" w:hAnsi="Arial"/>
          <w:color w:val="000000"/>
        </w:rPr>
      </w:pPr>
      <w:r>
        <w:rPr>
          <w:rFonts w:ascii="Arial" w:hAnsi="Arial"/>
          <w:color w:val="000000"/>
        </w:rPr>
        <w:t xml:space="preserve">Les offres sont remises en </w:t>
      </w:r>
      <w:r w:rsidRPr="00C56914">
        <w:rPr>
          <w:rFonts w:ascii="Arial" w:hAnsi="Arial"/>
          <w:color w:val="000000"/>
        </w:rPr>
        <w:t xml:space="preserve">quatre </w:t>
      </w:r>
      <w:r>
        <w:rPr>
          <w:rFonts w:ascii="Arial" w:hAnsi="Arial"/>
          <w:color w:val="000000"/>
        </w:rPr>
        <w:t xml:space="preserve">exemplaires </w:t>
      </w:r>
      <w:r w:rsidR="00524C41">
        <w:rPr>
          <w:rFonts w:ascii="Arial" w:hAnsi="Arial"/>
          <w:color w:val="000000"/>
        </w:rPr>
        <w:t xml:space="preserve">« papier » </w:t>
      </w:r>
      <w:r>
        <w:rPr>
          <w:rFonts w:ascii="Arial" w:hAnsi="Arial"/>
          <w:color w:val="000000"/>
        </w:rPr>
        <w:t>dont un dossier original.</w:t>
      </w:r>
    </w:p>
    <w:p w14:paraId="4BEDA4EF" w14:textId="77777777" w:rsidR="00C55EDE" w:rsidRDefault="00C55EDE" w:rsidP="007C75F0">
      <w:pPr>
        <w:keepLines w:val="0"/>
        <w:ind w:right="567"/>
        <w:rPr>
          <w:rFonts w:ascii="Arial" w:hAnsi="Arial"/>
          <w:color w:val="000000"/>
        </w:rPr>
      </w:pPr>
      <w:r>
        <w:rPr>
          <w:rFonts w:ascii="Arial" w:hAnsi="Arial"/>
          <w:color w:val="000000"/>
        </w:rPr>
        <w:t>Les dossiers d’offre d</w:t>
      </w:r>
      <w:r w:rsidR="00500A04">
        <w:rPr>
          <w:rFonts w:ascii="Arial" w:hAnsi="Arial"/>
          <w:color w:val="000000"/>
        </w:rPr>
        <w:t xml:space="preserve">oivent </w:t>
      </w:r>
      <w:r>
        <w:rPr>
          <w:rFonts w:ascii="Arial" w:hAnsi="Arial"/>
          <w:color w:val="000000"/>
        </w:rPr>
        <w:t xml:space="preserve"> être présentés :</w:t>
      </w:r>
    </w:p>
    <w:p w14:paraId="76DD38AA" w14:textId="1D927C3F" w:rsidR="00C55EDE" w:rsidRPr="00A2048E" w:rsidRDefault="00C55EDE" w:rsidP="00CE6318">
      <w:pPr>
        <w:keepLines w:val="0"/>
        <w:ind w:right="567"/>
        <w:jc w:val="center"/>
        <w:rPr>
          <w:rFonts w:ascii="Arial" w:hAnsi="Arial"/>
          <w:b/>
          <w:color w:val="000000"/>
          <w:sz w:val="28"/>
          <w:szCs w:val="28"/>
        </w:rPr>
      </w:pPr>
      <w:r w:rsidRPr="00A2048E">
        <w:rPr>
          <w:rFonts w:ascii="Arial" w:hAnsi="Arial"/>
          <w:b/>
          <w:color w:val="000000"/>
          <w:sz w:val="28"/>
          <w:szCs w:val="28"/>
        </w:rPr>
        <w:t xml:space="preserve">Sans reliures </w:t>
      </w:r>
      <w:r w:rsidR="00F5066C">
        <w:rPr>
          <w:rFonts w:ascii="Arial" w:hAnsi="Arial"/>
          <w:b/>
          <w:color w:val="000000"/>
          <w:sz w:val="28"/>
          <w:szCs w:val="28"/>
        </w:rPr>
        <w:t>collées, ni agrafées, ni spiralée</w:t>
      </w:r>
      <w:r w:rsidRPr="00A2048E">
        <w:rPr>
          <w:rFonts w:ascii="Arial" w:hAnsi="Arial"/>
          <w:b/>
          <w:color w:val="000000"/>
          <w:sz w:val="28"/>
          <w:szCs w:val="28"/>
        </w:rPr>
        <w:t>s</w:t>
      </w:r>
    </w:p>
    <w:p w14:paraId="1FD3DBC7" w14:textId="4366F10A" w:rsidR="00C55EDE" w:rsidRDefault="00F5066C" w:rsidP="007C75F0">
      <w:pPr>
        <w:keepLines w:val="0"/>
        <w:ind w:right="567"/>
        <w:rPr>
          <w:rFonts w:ascii="Arial" w:hAnsi="Arial"/>
          <w:color w:val="000000"/>
        </w:rPr>
      </w:pPr>
      <w:r>
        <w:rPr>
          <w:rFonts w:ascii="Arial" w:hAnsi="Arial"/>
          <w:color w:val="000000"/>
        </w:rPr>
        <w:t>Les offres</w:t>
      </w:r>
      <w:r w:rsidR="00C55EDE">
        <w:rPr>
          <w:rFonts w:ascii="Arial" w:hAnsi="Arial"/>
          <w:color w:val="000000"/>
        </w:rPr>
        <w:t xml:space="preserve"> sont entièrement rédigées en langue française.</w:t>
      </w:r>
    </w:p>
    <w:p w14:paraId="5A725CB9" w14:textId="162C67B5" w:rsidR="000561F3" w:rsidRDefault="00C55EDE" w:rsidP="007C75F0">
      <w:pPr>
        <w:keepLines w:val="0"/>
        <w:ind w:right="567"/>
        <w:rPr>
          <w:rFonts w:ascii="Arial" w:hAnsi="Arial"/>
          <w:b/>
          <w:color w:val="000000"/>
        </w:rPr>
      </w:pPr>
      <w:r w:rsidRPr="007450C7">
        <w:rPr>
          <w:rFonts w:ascii="Arial" w:hAnsi="Arial"/>
          <w:b/>
          <w:color w:val="000000"/>
        </w:rPr>
        <w:t xml:space="preserve">L’ensemble des pièces écrites devront </w:t>
      </w:r>
      <w:r w:rsidR="00524C41">
        <w:rPr>
          <w:rFonts w:ascii="Arial" w:hAnsi="Arial"/>
          <w:b/>
          <w:color w:val="000000"/>
        </w:rPr>
        <w:t xml:space="preserve">en outre </w:t>
      </w:r>
      <w:r w:rsidRPr="007450C7">
        <w:rPr>
          <w:rFonts w:ascii="Arial" w:hAnsi="Arial"/>
          <w:b/>
          <w:color w:val="000000"/>
        </w:rPr>
        <w:t>être reproduites sur un support numérique (clé USB), en particulier les tableaux des annexes en format EXCEL</w:t>
      </w:r>
      <w:r>
        <w:rPr>
          <w:rFonts w:ascii="Arial" w:hAnsi="Arial"/>
          <w:b/>
          <w:color w:val="000000"/>
        </w:rPr>
        <w:t xml:space="preserve"> </w:t>
      </w:r>
    </w:p>
    <w:p w14:paraId="17BEF471" w14:textId="77777777" w:rsidR="00CF0A95" w:rsidRDefault="00CF0A95" w:rsidP="007C75F0">
      <w:pPr>
        <w:keepLines w:val="0"/>
        <w:ind w:right="567"/>
        <w:rPr>
          <w:rFonts w:ascii="Arial" w:hAnsi="Arial"/>
          <w:b/>
          <w:color w:val="000000"/>
          <w:u w:val="single"/>
        </w:rPr>
      </w:pPr>
    </w:p>
    <w:p w14:paraId="13B463C0" w14:textId="38EED27B" w:rsidR="00CF0A95" w:rsidRDefault="00CF0A95" w:rsidP="00CF0A95">
      <w:pPr>
        <w:keepLines w:val="0"/>
        <w:ind w:right="567"/>
        <w:rPr>
          <w:rFonts w:ascii="Arial" w:hAnsi="Arial"/>
          <w:b/>
          <w:bCs/>
          <w:color w:val="000000"/>
          <w:u w:val="single"/>
        </w:rPr>
      </w:pPr>
      <w:r>
        <w:rPr>
          <w:rFonts w:ascii="Arial" w:hAnsi="Arial"/>
          <w:b/>
          <w:bCs/>
          <w:color w:val="000000"/>
          <w:u w:val="single"/>
        </w:rPr>
        <w:t>5.4 Composition du dossier à fournir par les candidats</w:t>
      </w:r>
    </w:p>
    <w:p w14:paraId="3D0D80C4" w14:textId="11201809" w:rsidR="006F4C13" w:rsidRDefault="006F4C13" w:rsidP="00CF0A95">
      <w:pPr>
        <w:keepLines w:val="0"/>
        <w:ind w:right="567"/>
        <w:rPr>
          <w:rFonts w:ascii="Arial" w:hAnsi="Arial"/>
          <w:b/>
          <w:bCs/>
          <w:color w:val="000000"/>
          <w:u w:val="single"/>
        </w:rPr>
      </w:pPr>
    </w:p>
    <w:p w14:paraId="0A638848" w14:textId="4FDAE220" w:rsidR="00CF0A95" w:rsidRDefault="00BB19A5" w:rsidP="007C75F0">
      <w:pPr>
        <w:keepLines w:val="0"/>
        <w:ind w:right="567"/>
        <w:rPr>
          <w:rFonts w:ascii="Arial" w:hAnsi="Arial"/>
          <w:b/>
          <w:color w:val="000000"/>
          <w:u w:val="single"/>
        </w:rPr>
      </w:pPr>
      <w:r>
        <w:rPr>
          <w:rFonts w:ascii="Arial" w:hAnsi="Arial"/>
          <w:b/>
          <w:color w:val="000000"/>
          <w:u w:val="single"/>
        </w:rPr>
        <w:t>5.4.1 Dossier administratif</w:t>
      </w:r>
    </w:p>
    <w:p w14:paraId="1B21C0BE" w14:textId="27305F2C" w:rsidR="00BB19A5" w:rsidRPr="00BB19A5" w:rsidRDefault="00BB19A5" w:rsidP="00BB19A5">
      <w:pPr>
        <w:pStyle w:val="Paragraphedeliste"/>
        <w:numPr>
          <w:ilvl w:val="0"/>
          <w:numId w:val="41"/>
        </w:numPr>
        <w:ind w:right="567"/>
        <w:rPr>
          <w:color w:val="000000"/>
        </w:rPr>
      </w:pPr>
      <w:r w:rsidRPr="00BB19A5">
        <w:rPr>
          <w:color w:val="000000"/>
        </w:rPr>
        <w:t>DC1 dument complété</w:t>
      </w:r>
    </w:p>
    <w:p w14:paraId="4738CB87" w14:textId="05230EEE" w:rsidR="00BB19A5" w:rsidRPr="00BB19A5" w:rsidRDefault="00BB19A5" w:rsidP="00BB19A5">
      <w:pPr>
        <w:pStyle w:val="Paragraphedeliste"/>
        <w:numPr>
          <w:ilvl w:val="0"/>
          <w:numId w:val="41"/>
        </w:numPr>
        <w:ind w:right="567"/>
        <w:rPr>
          <w:color w:val="000000"/>
        </w:rPr>
      </w:pPr>
      <w:r w:rsidRPr="00BB19A5">
        <w:rPr>
          <w:color w:val="000000"/>
        </w:rPr>
        <w:t>DC2</w:t>
      </w:r>
      <w:r w:rsidR="006F4C13">
        <w:rPr>
          <w:color w:val="000000"/>
        </w:rPr>
        <w:t xml:space="preserve"> dûment complété</w:t>
      </w:r>
    </w:p>
    <w:p w14:paraId="471CE5BE" w14:textId="2C6A0D27" w:rsidR="00BB19A5" w:rsidRPr="00BB19A5" w:rsidRDefault="00BB19A5" w:rsidP="00BB19A5">
      <w:pPr>
        <w:pStyle w:val="Paragraphedeliste"/>
        <w:numPr>
          <w:ilvl w:val="0"/>
          <w:numId w:val="41"/>
        </w:numPr>
        <w:ind w:right="567"/>
        <w:rPr>
          <w:color w:val="000000"/>
        </w:rPr>
      </w:pPr>
      <w:r w:rsidRPr="00BB19A5">
        <w:rPr>
          <w:color w:val="000000"/>
        </w:rPr>
        <w:t xml:space="preserve">DC3 </w:t>
      </w:r>
      <w:r w:rsidR="006F4C13">
        <w:rPr>
          <w:color w:val="000000"/>
        </w:rPr>
        <w:t>dûment complété</w:t>
      </w:r>
    </w:p>
    <w:p w14:paraId="6E20435F" w14:textId="4BA5B22E" w:rsidR="00BB19A5" w:rsidRPr="00BB19A5" w:rsidRDefault="00BB19A5" w:rsidP="00BB19A5">
      <w:pPr>
        <w:pStyle w:val="Paragraphedeliste"/>
        <w:numPr>
          <w:ilvl w:val="0"/>
          <w:numId w:val="41"/>
        </w:numPr>
        <w:ind w:right="567"/>
        <w:rPr>
          <w:color w:val="000000"/>
        </w:rPr>
      </w:pPr>
      <w:r w:rsidRPr="00BB19A5">
        <w:rPr>
          <w:color w:val="000000"/>
        </w:rPr>
        <w:t xml:space="preserve">DC4 dûment complété </w:t>
      </w:r>
      <w:r w:rsidR="006F4C13">
        <w:rPr>
          <w:color w:val="000000"/>
        </w:rPr>
        <w:t xml:space="preserve">(nécessaire seulement </w:t>
      </w:r>
      <w:r w:rsidRPr="00BB19A5">
        <w:rPr>
          <w:color w:val="000000"/>
        </w:rPr>
        <w:t>en cas de sous-traitance</w:t>
      </w:r>
      <w:r w:rsidR="006F4C13">
        <w:rPr>
          <w:color w:val="000000"/>
        </w:rPr>
        <w:t>)</w:t>
      </w:r>
    </w:p>
    <w:p w14:paraId="3ABAFEFC" w14:textId="1D6B7C2D" w:rsidR="00BB19A5" w:rsidRPr="00BB19A5" w:rsidRDefault="00BB19A5" w:rsidP="00BB19A5">
      <w:pPr>
        <w:pStyle w:val="Paragraphedeliste"/>
        <w:numPr>
          <w:ilvl w:val="0"/>
          <w:numId w:val="41"/>
        </w:numPr>
        <w:ind w:right="567"/>
        <w:rPr>
          <w:color w:val="000000"/>
        </w:rPr>
      </w:pPr>
      <w:r w:rsidRPr="00BB19A5">
        <w:rPr>
          <w:color w:val="000000"/>
        </w:rPr>
        <w:t>Présentation technique de l’entreprise (organisation, moyens humains et moyens techniques)</w:t>
      </w:r>
    </w:p>
    <w:p w14:paraId="61D2A4BF" w14:textId="602018C1" w:rsidR="00BB19A5" w:rsidRPr="00BB19A5" w:rsidRDefault="00BB19A5" w:rsidP="00BB19A5">
      <w:pPr>
        <w:pStyle w:val="Paragraphedeliste"/>
        <w:numPr>
          <w:ilvl w:val="0"/>
          <w:numId w:val="41"/>
        </w:numPr>
        <w:ind w:right="567"/>
        <w:rPr>
          <w:color w:val="000000"/>
        </w:rPr>
      </w:pPr>
      <w:r w:rsidRPr="00BB19A5">
        <w:rPr>
          <w:color w:val="000000"/>
        </w:rPr>
        <w:t>Cahier des références principales, attestations de Maîtres d’Ouvrage, Certificats de qualification OPQCB</w:t>
      </w:r>
    </w:p>
    <w:p w14:paraId="772EB330" w14:textId="452D41C9" w:rsidR="00BB19A5" w:rsidRPr="00BB19A5" w:rsidRDefault="00BB19A5" w:rsidP="00BB19A5">
      <w:pPr>
        <w:pStyle w:val="Paragraphedeliste"/>
        <w:numPr>
          <w:ilvl w:val="0"/>
          <w:numId w:val="41"/>
        </w:numPr>
        <w:ind w:right="567"/>
        <w:rPr>
          <w:color w:val="000000"/>
        </w:rPr>
      </w:pPr>
      <w:r w:rsidRPr="00BB19A5">
        <w:rPr>
          <w:color w:val="000000"/>
        </w:rPr>
        <w:t>Déclaration sur l’honneur du Dirigeant de non interdiction de diriger une entreprise</w:t>
      </w:r>
    </w:p>
    <w:p w14:paraId="4A629E19" w14:textId="08433CD4" w:rsidR="00BB19A5" w:rsidRPr="00BB19A5" w:rsidRDefault="00BB19A5" w:rsidP="00BB19A5">
      <w:pPr>
        <w:pStyle w:val="Paragraphedeliste"/>
        <w:numPr>
          <w:ilvl w:val="0"/>
          <w:numId w:val="41"/>
        </w:numPr>
        <w:ind w:right="567"/>
        <w:rPr>
          <w:color w:val="000000"/>
        </w:rPr>
      </w:pPr>
      <w:r w:rsidRPr="00BB19A5">
        <w:rPr>
          <w:color w:val="000000"/>
        </w:rPr>
        <w:t xml:space="preserve">Déclaration sur l’honneur concernant le travail dissimulé </w:t>
      </w:r>
    </w:p>
    <w:p w14:paraId="4FD7CAC2" w14:textId="7D46F987" w:rsidR="00BB19A5" w:rsidRPr="00BB19A5" w:rsidRDefault="00BB19A5" w:rsidP="00BB19A5">
      <w:pPr>
        <w:pStyle w:val="Paragraphedeliste"/>
        <w:numPr>
          <w:ilvl w:val="0"/>
          <w:numId w:val="41"/>
        </w:numPr>
        <w:ind w:right="567"/>
        <w:rPr>
          <w:color w:val="000000"/>
        </w:rPr>
      </w:pPr>
      <w:r w:rsidRPr="00BB19A5">
        <w:rPr>
          <w:color w:val="000000"/>
        </w:rPr>
        <w:t>Attestations fiscales et sociales</w:t>
      </w:r>
    </w:p>
    <w:p w14:paraId="7F8C849E" w14:textId="1B51F352" w:rsidR="00BB19A5" w:rsidRPr="00BB19A5" w:rsidRDefault="00BB19A5" w:rsidP="00BB19A5">
      <w:pPr>
        <w:pStyle w:val="Paragraphedeliste"/>
        <w:numPr>
          <w:ilvl w:val="0"/>
          <w:numId w:val="41"/>
        </w:numPr>
        <w:ind w:right="567"/>
        <w:rPr>
          <w:color w:val="000000"/>
        </w:rPr>
      </w:pPr>
      <w:r w:rsidRPr="00BB19A5">
        <w:rPr>
          <w:color w:val="000000"/>
        </w:rPr>
        <w:t>Attestation d’assurance en validité</w:t>
      </w:r>
    </w:p>
    <w:p w14:paraId="7672FC60" w14:textId="50E0A419" w:rsidR="00BB19A5" w:rsidRDefault="00BB19A5" w:rsidP="00BB19A5">
      <w:pPr>
        <w:pStyle w:val="Paragraphedeliste"/>
        <w:numPr>
          <w:ilvl w:val="0"/>
          <w:numId w:val="41"/>
        </w:numPr>
        <w:ind w:right="567"/>
        <w:rPr>
          <w:color w:val="000000"/>
        </w:rPr>
      </w:pPr>
      <w:r w:rsidRPr="00BB19A5">
        <w:rPr>
          <w:color w:val="000000"/>
        </w:rPr>
        <w:t>Extrait du Registre du Commerce</w:t>
      </w:r>
    </w:p>
    <w:p w14:paraId="550423C7" w14:textId="537751F9" w:rsidR="00905A44" w:rsidRDefault="00905A44" w:rsidP="00BB19A5">
      <w:pPr>
        <w:pStyle w:val="Paragraphedeliste"/>
        <w:numPr>
          <w:ilvl w:val="0"/>
          <w:numId w:val="41"/>
        </w:numPr>
        <w:ind w:right="567"/>
        <w:rPr>
          <w:color w:val="000000"/>
        </w:rPr>
      </w:pPr>
      <w:r>
        <w:rPr>
          <w:color w:val="000000"/>
        </w:rPr>
        <w:t>RIB</w:t>
      </w:r>
    </w:p>
    <w:p w14:paraId="15448A96" w14:textId="4C98DBDD" w:rsidR="00BB19A5" w:rsidRDefault="00BB19A5" w:rsidP="00BB19A5">
      <w:pPr>
        <w:ind w:right="567"/>
        <w:rPr>
          <w:color w:val="000000"/>
        </w:rPr>
      </w:pPr>
    </w:p>
    <w:p w14:paraId="1F378D92" w14:textId="70D24F0B" w:rsidR="006F4C13" w:rsidRDefault="006F4C13" w:rsidP="00BB19A5">
      <w:pPr>
        <w:ind w:right="567"/>
        <w:rPr>
          <w:color w:val="000000"/>
        </w:rPr>
      </w:pPr>
    </w:p>
    <w:p w14:paraId="4F2F5C7F" w14:textId="1EEC1B92" w:rsidR="006F4C13" w:rsidRDefault="006F4C13" w:rsidP="00BB19A5">
      <w:pPr>
        <w:ind w:right="567"/>
        <w:rPr>
          <w:color w:val="000000"/>
        </w:rPr>
      </w:pPr>
    </w:p>
    <w:p w14:paraId="62EA6131" w14:textId="1AFD0291" w:rsidR="006F4C13" w:rsidRDefault="006F4C13" w:rsidP="00BB19A5">
      <w:pPr>
        <w:ind w:right="567"/>
        <w:rPr>
          <w:color w:val="000000"/>
        </w:rPr>
      </w:pPr>
    </w:p>
    <w:p w14:paraId="77583077" w14:textId="7F41BEF9" w:rsidR="006F4C13" w:rsidRDefault="006F4C13" w:rsidP="00BB19A5">
      <w:pPr>
        <w:ind w:right="567"/>
        <w:rPr>
          <w:color w:val="000000"/>
        </w:rPr>
      </w:pPr>
    </w:p>
    <w:p w14:paraId="184850AB" w14:textId="164C3214" w:rsidR="006F4C13" w:rsidRDefault="006F4C13" w:rsidP="00BB19A5">
      <w:pPr>
        <w:ind w:right="567"/>
        <w:rPr>
          <w:color w:val="000000"/>
        </w:rPr>
      </w:pPr>
    </w:p>
    <w:p w14:paraId="0429F5FF" w14:textId="39208E14" w:rsidR="006F4C13" w:rsidRDefault="006F4C13" w:rsidP="00BB19A5">
      <w:pPr>
        <w:ind w:right="567"/>
        <w:rPr>
          <w:color w:val="000000"/>
        </w:rPr>
      </w:pPr>
    </w:p>
    <w:p w14:paraId="30F769C9" w14:textId="48ACAA15" w:rsidR="006F4C13" w:rsidRDefault="006F4C13" w:rsidP="00BB19A5">
      <w:pPr>
        <w:ind w:right="567"/>
        <w:rPr>
          <w:color w:val="000000"/>
        </w:rPr>
      </w:pPr>
    </w:p>
    <w:p w14:paraId="2305B0C3" w14:textId="11785245" w:rsidR="006F4C13" w:rsidRDefault="006F4C13" w:rsidP="00BB19A5">
      <w:pPr>
        <w:ind w:right="567"/>
        <w:rPr>
          <w:color w:val="000000"/>
        </w:rPr>
      </w:pPr>
    </w:p>
    <w:p w14:paraId="4FF8EDDE" w14:textId="5622D1E4" w:rsidR="006F4C13" w:rsidRDefault="006F4C13" w:rsidP="00BB19A5">
      <w:pPr>
        <w:ind w:right="567"/>
        <w:rPr>
          <w:color w:val="000000"/>
        </w:rPr>
      </w:pPr>
    </w:p>
    <w:p w14:paraId="10DAFF62" w14:textId="2D2E625D" w:rsidR="006F4C13" w:rsidRDefault="006F4C13" w:rsidP="00BB19A5">
      <w:pPr>
        <w:ind w:right="567"/>
        <w:rPr>
          <w:color w:val="000000"/>
        </w:rPr>
      </w:pPr>
    </w:p>
    <w:p w14:paraId="79CCA5E4" w14:textId="77777777" w:rsidR="006F4C13" w:rsidRDefault="00BB19A5" w:rsidP="00BB19A5">
      <w:pPr>
        <w:ind w:right="567"/>
        <w:rPr>
          <w:b/>
          <w:color w:val="000000"/>
          <w:u w:val="single"/>
        </w:rPr>
      </w:pPr>
      <w:r w:rsidRPr="00BB19A5">
        <w:rPr>
          <w:b/>
          <w:color w:val="000000"/>
          <w:u w:val="single"/>
        </w:rPr>
        <w:t xml:space="preserve">5.4.2 </w:t>
      </w:r>
      <w:r w:rsidR="006F4C13">
        <w:rPr>
          <w:b/>
          <w:color w:val="000000"/>
          <w:u w:val="single"/>
        </w:rPr>
        <w:t xml:space="preserve">Dossier technique et financier </w:t>
      </w:r>
    </w:p>
    <w:p w14:paraId="2C3C5319" w14:textId="5C2EDFE6" w:rsidR="00BB19A5" w:rsidRPr="00BB19A5" w:rsidRDefault="00BB19A5" w:rsidP="00BB19A5">
      <w:pPr>
        <w:ind w:right="567"/>
        <w:rPr>
          <w:b/>
          <w:color w:val="000000"/>
          <w:u w:val="single"/>
        </w:rPr>
      </w:pPr>
    </w:p>
    <w:tbl>
      <w:tblPr>
        <w:tblW w:w="10206"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3"/>
        <w:gridCol w:w="5603"/>
      </w:tblGrid>
      <w:tr w:rsidR="00C55EDE" w:rsidRPr="00B828FF" w14:paraId="144A4DD3" w14:textId="77777777" w:rsidTr="00905A44">
        <w:tc>
          <w:tcPr>
            <w:tcW w:w="4603" w:type="dxa"/>
            <w:tcBorders>
              <w:top w:val="single" w:sz="4" w:space="0" w:color="auto"/>
              <w:left w:val="single" w:sz="4" w:space="0" w:color="auto"/>
              <w:bottom w:val="single" w:sz="4" w:space="0" w:color="auto"/>
              <w:right w:val="single" w:sz="4" w:space="0" w:color="auto"/>
            </w:tcBorders>
          </w:tcPr>
          <w:p w14:paraId="276FE93B" w14:textId="77777777" w:rsidR="00C55EDE" w:rsidRPr="00B828FF" w:rsidRDefault="00C55EDE" w:rsidP="00964BEB">
            <w:pPr>
              <w:keepNext/>
              <w:spacing w:before="120" w:after="0"/>
              <w:ind w:left="0" w:right="567"/>
              <w:jc w:val="center"/>
              <w:rPr>
                <w:rFonts w:ascii="Arial" w:hAnsi="Arial" w:cs="Arial"/>
                <w:color w:val="000000"/>
              </w:rPr>
            </w:pPr>
            <w:r w:rsidRPr="00B828FF">
              <w:rPr>
                <w:rFonts w:ascii="Arial" w:hAnsi="Arial" w:cs="Arial"/>
                <w:color w:val="000000"/>
              </w:rPr>
              <w:br w:type="page"/>
            </w:r>
            <w:r w:rsidRPr="00B828FF">
              <w:rPr>
                <w:rFonts w:ascii="Arial" w:hAnsi="Arial" w:cs="Arial"/>
                <w:b/>
                <w:color w:val="000000"/>
              </w:rPr>
              <w:t>LISTE</w:t>
            </w:r>
          </w:p>
        </w:tc>
        <w:tc>
          <w:tcPr>
            <w:tcW w:w="5603" w:type="dxa"/>
            <w:tcBorders>
              <w:top w:val="single" w:sz="4" w:space="0" w:color="auto"/>
              <w:left w:val="single" w:sz="4" w:space="0" w:color="auto"/>
              <w:bottom w:val="single" w:sz="4" w:space="0" w:color="auto"/>
              <w:right w:val="single" w:sz="4" w:space="0" w:color="auto"/>
            </w:tcBorders>
          </w:tcPr>
          <w:p w14:paraId="0B534352" w14:textId="77777777" w:rsidR="00C55EDE" w:rsidRPr="00B828FF" w:rsidRDefault="00C55EDE" w:rsidP="00964BEB">
            <w:pPr>
              <w:keepNext/>
              <w:spacing w:before="120" w:after="0"/>
              <w:ind w:left="0" w:right="567"/>
              <w:jc w:val="center"/>
              <w:rPr>
                <w:rFonts w:ascii="Arial" w:hAnsi="Arial" w:cs="Arial"/>
                <w:color w:val="000000"/>
              </w:rPr>
            </w:pPr>
            <w:r w:rsidRPr="00B828FF">
              <w:rPr>
                <w:rFonts w:ascii="Arial" w:hAnsi="Arial" w:cs="Arial"/>
                <w:b/>
                <w:color w:val="000000"/>
              </w:rPr>
              <w:t>OBSERVATIONS</w:t>
            </w:r>
          </w:p>
        </w:tc>
      </w:tr>
      <w:tr w:rsidR="00C55EDE" w:rsidRPr="00B828FF" w14:paraId="4B7B57AB" w14:textId="77777777" w:rsidTr="00842303">
        <w:trPr>
          <w:trHeight w:val="534"/>
        </w:trPr>
        <w:tc>
          <w:tcPr>
            <w:tcW w:w="10206" w:type="dxa"/>
            <w:gridSpan w:val="2"/>
            <w:tcBorders>
              <w:top w:val="single" w:sz="4" w:space="0" w:color="auto"/>
              <w:left w:val="single" w:sz="4" w:space="0" w:color="auto"/>
              <w:bottom w:val="single" w:sz="4" w:space="0" w:color="auto"/>
              <w:right w:val="single" w:sz="4" w:space="0" w:color="auto"/>
            </w:tcBorders>
          </w:tcPr>
          <w:p w14:paraId="01985180" w14:textId="77777777" w:rsidR="00C55EDE" w:rsidRPr="00B828FF" w:rsidRDefault="00C55EDE" w:rsidP="00964BEB">
            <w:pPr>
              <w:keepNext/>
              <w:spacing w:before="120" w:after="120"/>
              <w:ind w:left="0" w:right="213"/>
              <w:jc w:val="center"/>
              <w:rPr>
                <w:rFonts w:ascii="Arial" w:hAnsi="Arial" w:cs="Arial"/>
                <w:b/>
                <w:color w:val="000000"/>
              </w:rPr>
            </w:pPr>
            <w:r w:rsidRPr="00B828FF">
              <w:rPr>
                <w:rFonts w:ascii="Arial" w:hAnsi="Arial" w:cs="Arial"/>
                <w:b/>
                <w:color w:val="000000"/>
              </w:rPr>
              <w:t>DOCUMENTS RELATIFS À L’OFFRE</w:t>
            </w:r>
          </w:p>
        </w:tc>
      </w:tr>
      <w:tr w:rsidR="00C55EDE" w:rsidRPr="00B828FF" w14:paraId="11FD3EE1" w14:textId="77777777" w:rsidTr="00905A44">
        <w:tc>
          <w:tcPr>
            <w:tcW w:w="4603" w:type="dxa"/>
            <w:tcBorders>
              <w:top w:val="single" w:sz="6" w:space="0" w:color="auto"/>
              <w:bottom w:val="single" w:sz="4" w:space="0" w:color="auto"/>
            </w:tcBorders>
          </w:tcPr>
          <w:p w14:paraId="55DF0F7E" w14:textId="77777777" w:rsidR="00C55EDE" w:rsidRPr="00B828FF" w:rsidRDefault="00C55EDE" w:rsidP="00964BEB">
            <w:pPr>
              <w:keepNext/>
              <w:spacing w:before="120" w:after="120"/>
              <w:ind w:left="0" w:right="121"/>
              <w:rPr>
                <w:rFonts w:ascii="Arial" w:hAnsi="Arial" w:cs="Arial"/>
              </w:rPr>
            </w:pPr>
            <w:r w:rsidRPr="00B828FF">
              <w:rPr>
                <w:rFonts w:ascii="Arial" w:hAnsi="Arial" w:cs="Arial"/>
                <w:color w:val="000000"/>
              </w:rPr>
              <w:t>Acte d'engagement (AE) transmis par le pouvoir adjudicateur, dûment complété, daté et signé.</w:t>
            </w:r>
          </w:p>
        </w:tc>
        <w:tc>
          <w:tcPr>
            <w:tcW w:w="5603" w:type="dxa"/>
            <w:tcBorders>
              <w:top w:val="single" w:sz="6" w:space="0" w:color="auto"/>
              <w:bottom w:val="single" w:sz="4" w:space="0" w:color="auto"/>
            </w:tcBorders>
          </w:tcPr>
          <w:p w14:paraId="75A33A37" w14:textId="0FB9DA1A" w:rsidR="00C55EDE" w:rsidRPr="00F5066C" w:rsidRDefault="00C55EDE" w:rsidP="00F5066C">
            <w:pPr>
              <w:pStyle w:val="Corpsdetexte2"/>
              <w:keepNext/>
              <w:spacing w:before="120" w:line="276" w:lineRule="auto"/>
              <w:ind w:right="213"/>
              <w:rPr>
                <w:rFonts w:cs="Arial"/>
                <w:b/>
              </w:rPr>
            </w:pPr>
            <w:r w:rsidRPr="00B828FF">
              <w:rPr>
                <w:rFonts w:cs="Arial"/>
                <w:b/>
              </w:rPr>
              <w:t>L'AE sera accompagné, le cas échéant, des demandes d'acceptation et d'agrément des conditions de paiement des sous-traitants.</w:t>
            </w:r>
          </w:p>
        </w:tc>
      </w:tr>
      <w:tr w:rsidR="00C55EDE" w:rsidRPr="00B828FF" w14:paraId="67A525AD" w14:textId="77777777" w:rsidTr="00905A44">
        <w:tc>
          <w:tcPr>
            <w:tcW w:w="4603" w:type="dxa"/>
            <w:tcBorders>
              <w:top w:val="single" w:sz="6" w:space="0" w:color="auto"/>
              <w:bottom w:val="single" w:sz="4" w:space="0" w:color="auto"/>
            </w:tcBorders>
          </w:tcPr>
          <w:p w14:paraId="3B61EA9F" w14:textId="77777777" w:rsidR="00C55EDE" w:rsidRPr="00B828FF" w:rsidRDefault="00C55EDE" w:rsidP="00964BEB">
            <w:pPr>
              <w:keepNext/>
              <w:spacing w:before="120" w:after="120"/>
              <w:ind w:left="0" w:right="121"/>
              <w:rPr>
                <w:rFonts w:ascii="Arial" w:hAnsi="Arial" w:cs="Arial"/>
              </w:rPr>
            </w:pPr>
            <w:r w:rsidRPr="00B828FF">
              <w:rPr>
                <w:rFonts w:ascii="Arial" w:hAnsi="Arial" w:cs="Arial"/>
                <w:color w:val="000000"/>
              </w:rPr>
              <w:t>Une décomposition du prix global et forfaitaire (D.P.G.F.)</w:t>
            </w:r>
          </w:p>
        </w:tc>
        <w:tc>
          <w:tcPr>
            <w:tcW w:w="5603" w:type="dxa"/>
            <w:tcBorders>
              <w:top w:val="single" w:sz="6" w:space="0" w:color="auto"/>
              <w:bottom w:val="single" w:sz="4" w:space="0" w:color="auto"/>
            </w:tcBorders>
          </w:tcPr>
          <w:p w14:paraId="3672A809" w14:textId="5D060BC2" w:rsidR="00C55EDE" w:rsidRPr="00B828FF" w:rsidRDefault="00C55EDE" w:rsidP="00964BEB">
            <w:pPr>
              <w:keepNext/>
              <w:spacing w:before="120" w:after="120"/>
              <w:ind w:left="0" w:right="213"/>
              <w:rPr>
                <w:rFonts w:ascii="Arial" w:hAnsi="Arial" w:cs="Arial"/>
              </w:rPr>
            </w:pPr>
            <w:r w:rsidRPr="00B828FF">
              <w:rPr>
                <w:rFonts w:ascii="Arial" w:hAnsi="Arial" w:cs="Arial"/>
                <w:color w:val="000000"/>
              </w:rPr>
              <w:t>Cadre joint</w:t>
            </w:r>
            <w:r w:rsidR="00524C41">
              <w:rPr>
                <w:rFonts w:ascii="Arial" w:hAnsi="Arial" w:cs="Arial"/>
                <w:color w:val="000000"/>
              </w:rPr>
              <w:t xml:space="preserve"> (CDPGF)</w:t>
            </w:r>
            <w:r w:rsidRPr="00B828FF">
              <w:rPr>
                <w:rFonts w:ascii="Arial" w:hAnsi="Arial" w:cs="Arial"/>
                <w:color w:val="000000"/>
              </w:rPr>
              <w:t xml:space="preserve"> à compléter, dater et signer.</w:t>
            </w:r>
          </w:p>
        </w:tc>
      </w:tr>
      <w:tr w:rsidR="00C55EDE" w:rsidRPr="00B828FF" w14:paraId="3FC7D6DB" w14:textId="77777777" w:rsidTr="00905A44">
        <w:tc>
          <w:tcPr>
            <w:tcW w:w="4603" w:type="dxa"/>
            <w:tcBorders>
              <w:top w:val="single" w:sz="6" w:space="0" w:color="auto"/>
              <w:bottom w:val="single" w:sz="4" w:space="0" w:color="auto"/>
            </w:tcBorders>
          </w:tcPr>
          <w:p w14:paraId="45A357D5" w14:textId="77777777" w:rsidR="00C55EDE" w:rsidRPr="00B828FF" w:rsidRDefault="00C55EDE" w:rsidP="00964BEB">
            <w:pPr>
              <w:keepNext/>
              <w:spacing w:before="120" w:after="120"/>
              <w:ind w:left="0" w:right="121"/>
              <w:rPr>
                <w:rFonts w:ascii="Arial" w:hAnsi="Arial" w:cs="Arial"/>
              </w:rPr>
            </w:pPr>
            <w:r w:rsidRPr="00B828FF">
              <w:rPr>
                <w:rFonts w:ascii="Arial" w:hAnsi="Arial" w:cs="Arial"/>
              </w:rPr>
              <w:t>Note méthodologique décrivant les moyens techniques, matériels et humains affectés à l’opération.</w:t>
            </w:r>
          </w:p>
        </w:tc>
        <w:tc>
          <w:tcPr>
            <w:tcW w:w="5603" w:type="dxa"/>
            <w:tcBorders>
              <w:top w:val="single" w:sz="6" w:space="0" w:color="auto"/>
              <w:bottom w:val="single" w:sz="4" w:space="0" w:color="auto"/>
            </w:tcBorders>
          </w:tcPr>
          <w:p w14:paraId="266D5521" w14:textId="77777777" w:rsidR="00C55EDE" w:rsidRPr="00B828FF" w:rsidRDefault="00C55EDE" w:rsidP="00964BEB">
            <w:pPr>
              <w:keepNext/>
              <w:spacing w:before="120" w:after="120"/>
              <w:ind w:left="0" w:right="213"/>
              <w:rPr>
                <w:rFonts w:ascii="Arial" w:hAnsi="Arial" w:cs="Arial"/>
              </w:rPr>
            </w:pPr>
            <w:r w:rsidRPr="00B828FF">
              <w:rPr>
                <w:rFonts w:ascii="Arial" w:hAnsi="Arial" w:cs="Arial"/>
              </w:rPr>
              <w:t>Ce document comprendra toutes justifications et observations de l’entrepreneur. En particulier, il pourra y être joint :</w:t>
            </w:r>
          </w:p>
          <w:p w14:paraId="4B67A928" w14:textId="77777777" w:rsidR="00C55EDE" w:rsidRPr="00B828FF" w:rsidRDefault="00C55EDE" w:rsidP="00964BEB">
            <w:pPr>
              <w:keepNext/>
              <w:spacing w:after="0"/>
              <w:ind w:left="306" w:right="213" w:hanging="142"/>
              <w:rPr>
                <w:rFonts w:ascii="Arial" w:hAnsi="Arial" w:cs="Arial"/>
              </w:rPr>
            </w:pPr>
            <w:r w:rsidRPr="00B828FF">
              <w:rPr>
                <w:rFonts w:ascii="Arial" w:hAnsi="Arial" w:cs="Arial"/>
              </w:rPr>
              <w:t>- un programme d’exécution des ouvrages, indiquant de façon sommaire la durée prévisionnelle des différentes phases du chantier ;</w:t>
            </w:r>
          </w:p>
          <w:p w14:paraId="62D13906" w14:textId="4BFDF6EE" w:rsidR="00C55EDE" w:rsidRPr="00B828FF" w:rsidRDefault="00C55EDE" w:rsidP="00964BEB">
            <w:pPr>
              <w:keepNext/>
              <w:spacing w:after="0"/>
              <w:ind w:left="306" w:right="213" w:hanging="142"/>
              <w:rPr>
                <w:rFonts w:ascii="Arial" w:hAnsi="Arial" w:cs="Arial"/>
              </w:rPr>
            </w:pPr>
            <w:r w:rsidRPr="00B828FF">
              <w:rPr>
                <w:rFonts w:ascii="Arial" w:hAnsi="Arial" w:cs="Arial"/>
              </w:rPr>
              <w:t xml:space="preserve">- </w:t>
            </w:r>
            <w:r w:rsidR="00524C41">
              <w:rPr>
                <w:rFonts w:ascii="Arial" w:hAnsi="Arial" w:cs="Arial"/>
              </w:rPr>
              <w:t xml:space="preserve">si nécessaire </w:t>
            </w:r>
            <w:r w:rsidRPr="00B828FF">
              <w:rPr>
                <w:rFonts w:ascii="Arial" w:hAnsi="Arial" w:cs="Arial"/>
              </w:rPr>
              <w:t>des indications concernant les procédés d’exécution envisagés et les moyens qui seront utilisés ;</w:t>
            </w:r>
          </w:p>
          <w:p w14:paraId="0F857EB0" w14:textId="77777777" w:rsidR="00C55EDE" w:rsidRDefault="00C55EDE" w:rsidP="00964BEB">
            <w:pPr>
              <w:keepNext/>
              <w:tabs>
                <w:tab w:val="left" w:pos="306"/>
                <w:tab w:val="left" w:pos="448"/>
              </w:tabs>
              <w:spacing w:after="120"/>
              <w:ind w:left="306" w:right="213" w:hanging="141"/>
              <w:rPr>
                <w:rFonts w:ascii="Arial" w:hAnsi="Arial" w:cs="Arial"/>
                <w:color w:val="000000"/>
              </w:rPr>
            </w:pPr>
            <w:r w:rsidRPr="00B828FF">
              <w:rPr>
                <w:rFonts w:ascii="Arial" w:hAnsi="Arial" w:cs="Arial"/>
              </w:rPr>
              <w:t xml:space="preserve">- l’organisation opérationnelle envisagée avec désignation de l’unité qui suivra l’opération et liste nominative des différentes catégories de personnels techniques </w:t>
            </w:r>
            <w:r w:rsidRPr="00B828FF">
              <w:rPr>
                <w:rFonts w:ascii="Arial" w:hAnsi="Arial" w:cs="Arial"/>
                <w:color w:val="000000"/>
              </w:rPr>
              <w:t>(avec CV et références) affectées à l’opération.</w:t>
            </w:r>
          </w:p>
          <w:p w14:paraId="0F59E1CF" w14:textId="77777777" w:rsidR="00C55EDE" w:rsidRDefault="00C55EDE" w:rsidP="009B199F">
            <w:pPr>
              <w:pStyle w:val="Paragraphedeliste"/>
              <w:keepNext/>
              <w:numPr>
                <w:ilvl w:val="0"/>
                <w:numId w:val="40"/>
              </w:numPr>
              <w:tabs>
                <w:tab w:val="left" w:pos="306"/>
                <w:tab w:val="left" w:pos="448"/>
              </w:tabs>
              <w:spacing w:after="120"/>
              <w:ind w:right="213"/>
            </w:pPr>
            <w:r w:rsidRPr="009B199F">
              <w:t xml:space="preserve">les dispositions prévues par </w:t>
            </w:r>
            <w:r w:rsidR="00333638" w:rsidRPr="009B199F">
              <w:t xml:space="preserve">le soumissionnaire </w:t>
            </w:r>
            <w:r w:rsidRPr="009B199F">
              <w:t>pour respecter le descriptif du cahier des charges et précisant la cohérence, la qualité et le choix des matériaux et matériels (marques, modèles, références, caractéristiques…).</w:t>
            </w:r>
          </w:p>
          <w:p w14:paraId="06387AB3" w14:textId="77777777" w:rsidR="00CF0A95" w:rsidRPr="009B199F" w:rsidRDefault="00CF0A95" w:rsidP="00CF0A95">
            <w:pPr>
              <w:pStyle w:val="Paragraphedeliste"/>
              <w:keepNext/>
              <w:numPr>
                <w:ilvl w:val="0"/>
                <w:numId w:val="40"/>
              </w:numPr>
              <w:tabs>
                <w:tab w:val="left" w:pos="306"/>
                <w:tab w:val="left" w:pos="448"/>
              </w:tabs>
              <w:spacing w:after="120"/>
              <w:ind w:right="213"/>
            </w:pPr>
            <w:r>
              <w:t xml:space="preserve">Le </w:t>
            </w:r>
            <w:r w:rsidRPr="00CF0A95">
              <w:t>mode opératoire, pour l’installation, l’organisation l’hygiène et la sécurité du chantier dans le respect des exigences de la charte d’un chantier à faible nuisances (gestion des déchets</w:t>
            </w:r>
            <w:r>
              <w:t>…</w:t>
            </w:r>
            <w:r w:rsidRPr="00CF0A95">
              <w:t>) ;</w:t>
            </w:r>
          </w:p>
        </w:tc>
      </w:tr>
      <w:tr w:rsidR="00524C41" w:rsidRPr="00B828FF" w14:paraId="0836CDA5" w14:textId="77777777" w:rsidTr="00905A44">
        <w:tc>
          <w:tcPr>
            <w:tcW w:w="4603" w:type="dxa"/>
            <w:tcBorders>
              <w:top w:val="single" w:sz="6" w:space="0" w:color="auto"/>
              <w:bottom w:val="single" w:sz="4" w:space="0" w:color="auto"/>
            </w:tcBorders>
          </w:tcPr>
          <w:p w14:paraId="2D5A6330" w14:textId="77777777" w:rsidR="00534BCB" w:rsidRDefault="00524C41" w:rsidP="00524C41">
            <w:pPr>
              <w:pStyle w:val="Corpsdetexte"/>
              <w:tabs>
                <w:tab w:val="clear" w:pos="23"/>
                <w:tab w:val="left" w:pos="142"/>
              </w:tabs>
              <w:spacing w:after="120"/>
              <w:ind w:right="610"/>
              <w:jc w:val="both"/>
              <w:rPr>
                <w:rFonts w:ascii="Arial" w:hAnsi="Arial" w:cs="Arial"/>
              </w:rPr>
            </w:pPr>
            <w:r w:rsidRPr="00524C41">
              <w:rPr>
                <w:rFonts w:ascii="Arial" w:hAnsi="Arial" w:cs="Arial"/>
              </w:rPr>
              <w:t xml:space="preserve">le CCTP </w:t>
            </w:r>
            <w:r>
              <w:rPr>
                <w:rFonts w:ascii="Arial" w:hAnsi="Arial" w:cs="Arial"/>
              </w:rPr>
              <w:t xml:space="preserve">du </w:t>
            </w:r>
            <w:r w:rsidRPr="00CF0A95">
              <w:rPr>
                <w:rFonts w:ascii="Arial" w:hAnsi="Arial" w:cs="Arial"/>
              </w:rPr>
              <w:t>lot</w:t>
            </w:r>
            <w:r>
              <w:rPr>
                <w:rFonts w:ascii="Arial" w:hAnsi="Arial" w:cs="Arial"/>
              </w:rPr>
              <w:t xml:space="preserve"> concerné</w:t>
            </w:r>
            <w:r w:rsidR="00F5066C">
              <w:rPr>
                <w:rFonts w:ascii="Arial" w:hAnsi="Arial" w:cs="Arial"/>
              </w:rPr>
              <w:t xml:space="preserve"> </w:t>
            </w:r>
          </w:p>
          <w:p w14:paraId="70F1AB9C" w14:textId="296F4943" w:rsidR="00524C41" w:rsidRPr="00B828FF" w:rsidRDefault="00F5066C" w:rsidP="00524C41">
            <w:pPr>
              <w:pStyle w:val="Corpsdetexte"/>
              <w:tabs>
                <w:tab w:val="clear" w:pos="23"/>
                <w:tab w:val="left" w:pos="142"/>
              </w:tabs>
              <w:spacing w:after="120"/>
              <w:ind w:right="610"/>
              <w:jc w:val="both"/>
              <w:rPr>
                <w:rFonts w:ascii="Arial" w:hAnsi="Arial" w:cs="Arial"/>
              </w:rPr>
            </w:pPr>
            <w:r>
              <w:rPr>
                <w:rFonts w:ascii="Arial" w:hAnsi="Arial" w:cs="Arial"/>
              </w:rPr>
              <w:t xml:space="preserve">ainsi que le CCTP </w:t>
            </w:r>
            <w:r w:rsidR="00534BCB">
              <w:rPr>
                <w:rFonts w:ascii="Arial" w:hAnsi="Arial" w:cs="Arial"/>
              </w:rPr>
              <w:t>0</w:t>
            </w:r>
            <w:r>
              <w:rPr>
                <w:rFonts w:ascii="Arial" w:hAnsi="Arial" w:cs="Arial"/>
              </w:rPr>
              <w:t>0</w:t>
            </w:r>
          </w:p>
        </w:tc>
        <w:tc>
          <w:tcPr>
            <w:tcW w:w="5603" w:type="dxa"/>
            <w:tcBorders>
              <w:top w:val="single" w:sz="6" w:space="0" w:color="auto"/>
              <w:bottom w:val="single" w:sz="4" w:space="0" w:color="auto"/>
            </w:tcBorders>
          </w:tcPr>
          <w:p w14:paraId="02516906" w14:textId="289EDAAF" w:rsidR="00524C41" w:rsidRPr="00B828FF" w:rsidRDefault="00524C41" w:rsidP="00F5066C">
            <w:pPr>
              <w:pStyle w:val="Corpsdetexte"/>
              <w:tabs>
                <w:tab w:val="clear" w:pos="23"/>
                <w:tab w:val="left" w:pos="142"/>
              </w:tabs>
              <w:spacing w:after="120"/>
              <w:ind w:right="610"/>
              <w:jc w:val="both"/>
              <w:rPr>
                <w:rFonts w:ascii="Arial" w:hAnsi="Arial" w:cs="Arial"/>
              </w:rPr>
            </w:pPr>
            <w:r>
              <w:rPr>
                <w:rFonts w:ascii="Arial" w:hAnsi="Arial" w:cs="Arial"/>
              </w:rPr>
              <w:t xml:space="preserve">Document joint au Dossier de Consultation, </w:t>
            </w:r>
            <w:r w:rsidRPr="00CF0A95">
              <w:rPr>
                <w:rFonts w:ascii="Arial" w:hAnsi="Arial" w:cs="Arial"/>
              </w:rPr>
              <w:t>paraphé page par page, daté et signé par le titulaire et conservé par le maître d‘ouvrage.</w:t>
            </w:r>
          </w:p>
        </w:tc>
      </w:tr>
      <w:tr w:rsidR="00524C41" w:rsidRPr="00B828FF" w14:paraId="74E25856" w14:textId="77777777" w:rsidTr="00905A44">
        <w:tc>
          <w:tcPr>
            <w:tcW w:w="4603" w:type="dxa"/>
            <w:tcBorders>
              <w:top w:val="single" w:sz="6" w:space="0" w:color="auto"/>
              <w:bottom w:val="single" w:sz="4" w:space="0" w:color="auto"/>
            </w:tcBorders>
          </w:tcPr>
          <w:p w14:paraId="5FBAF9B8" w14:textId="49B94B09" w:rsidR="00524C41" w:rsidRPr="00B828FF" w:rsidRDefault="00524C41" w:rsidP="00524C41">
            <w:pPr>
              <w:pStyle w:val="Corpsdetexte"/>
              <w:tabs>
                <w:tab w:val="clear" w:pos="23"/>
                <w:tab w:val="left" w:pos="142"/>
              </w:tabs>
              <w:spacing w:after="120"/>
              <w:ind w:right="610"/>
              <w:jc w:val="both"/>
              <w:rPr>
                <w:rFonts w:ascii="Arial" w:hAnsi="Arial" w:cs="Arial"/>
              </w:rPr>
            </w:pPr>
            <w:r w:rsidRPr="00524C41">
              <w:rPr>
                <w:rFonts w:ascii="Arial" w:hAnsi="Arial" w:cs="Arial"/>
              </w:rPr>
              <w:t xml:space="preserve">le CCAP </w:t>
            </w:r>
            <w:r w:rsidR="00502980">
              <w:rPr>
                <w:rFonts w:ascii="Arial" w:hAnsi="Arial" w:cs="Arial"/>
              </w:rPr>
              <w:t>(</w:t>
            </w:r>
            <w:bookmarkStart w:id="2" w:name="_GoBack"/>
            <w:r w:rsidR="00502980" w:rsidRPr="00502980">
              <w:rPr>
                <w:rFonts w:ascii="Arial" w:hAnsi="Arial" w:cs="Arial"/>
                <w:color w:val="FF0000"/>
              </w:rPr>
              <w:t>version définitive 22-05-2017)</w:t>
            </w:r>
            <w:bookmarkEnd w:id="2"/>
          </w:p>
        </w:tc>
        <w:tc>
          <w:tcPr>
            <w:tcW w:w="5603" w:type="dxa"/>
            <w:tcBorders>
              <w:top w:val="single" w:sz="6" w:space="0" w:color="auto"/>
              <w:bottom w:val="single" w:sz="4" w:space="0" w:color="auto"/>
            </w:tcBorders>
          </w:tcPr>
          <w:p w14:paraId="230AEAE7" w14:textId="1CEEC9CF" w:rsidR="00524C41" w:rsidRPr="00B828FF" w:rsidRDefault="00524C41" w:rsidP="00F5066C">
            <w:pPr>
              <w:pStyle w:val="Corpsdetexte"/>
              <w:tabs>
                <w:tab w:val="clear" w:pos="23"/>
                <w:tab w:val="left" w:pos="142"/>
              </w:tabs>
              <w:spacing w:after="120"/>
              <w:ind w:right="610"/>
              <w:jc w:val="both"/>
              <w:rPr>
                <w:rFonts w:ascii="Arial" w:hAnsi="Arial" w:cs="Arial"/>
              </w:rPr>
            </w:pPr>
            <w:r>
              <w:rPr>
                <w:rFonts w:ascii="Arial" w:hAnsi="Arial" w:cs="Arial"/>
              </w:rPr>
              <w:t xml:space="preserve">Document joint au Dossier de Consultation, </w:t>
            </w:r>
            <w:r w:rsidRPr="00CF0A95">
              <w:rPr>
                <w:rFonts w:ascii="Arial" w:hAnsi="Arial" w:cs="Arial"/>
              </w:rPr>
              <w:t>paraphé page par page, daté et signé par le titulaire et conservé par le maître d‘ouvrage.</w:t>
            </w:r>
          </w:p>
        </w:tc>
      </w:tr>
      <w:tr w:rsidR="00905A44" w:rsidRPr="00B828FF" w14:paraId="4512BC9D" w14:textId="77777777" w:rsidTr="00905A44">
        <w:tc>
          <w:tcPr>
            <w:tcW w:w="4603" w:type="dxa"/>
            <w:tcBorders>
              <w:top w:val="single" w:sz="6" w:space="0" w:color="auto"/>
              <w:bottom w:val="single" w:sz="4" w:space="0" w:color="auto"/>
            </w:tcBorders>
          </w:tcPr>
          <w:p w14:paraId="6D3A3F55" w14:textId="381E1681" w:rsidR="00905A44" w:rsidRDefault="00905A44" w:rsidP="00F5066C">
            <w:pPr>
              <w:pStyle w:val="Corpsdetexte"/>
              <w:tabs>
                <w:tab w:val="clear" w:pos="23"/>
                <w:tab w:val="left" w:pos="142"/>
              </w:tabs>
              <w:spacing w:after="120"/>
              <w:ind w:right="610"/>
              <w:jc w:val="both"/>
              <w:rPr>
                <w:rFonts w:ascii="Arial" w:hAnsi="Arial" w:cs="Arial"/>
              </w:rPr>
            </w:pPr>
            <w:r>
              <w:rPr>
                <w:rFonts w:ascii="Arial" w:hAnsi="Arial" w:cs="Arial"/>
              </w:rPr>
              <w:t>Le calendrier d’exécution</w:t>
            </w:r>
          </w:p>
        </w:tc>
        <w:tc>
          <w:tcPr>
            <w:tcW w:w="5603" w:type="dxa"/>
            <w:tcBorders>
              <w:top w:val="single" w:sz="6" w:space="0" w:color="auto"/>
              <w:bottom w:val="single" w:sz="4" w:space="0" w:color="auto"/>
            </w:tcBorders>
          </w:tcPr>
          <w:p w14:paraId="44A9E714" w14:textId="2A34EC2D" w:rsidR="00905A44" w:rsidRDefault="00905A44" w:rsidP="00F5066C">
            <w:pPr>
              <w:pStyle w:val="Corpsdetexte"/>
              <w:tabs>
                <w:tab w:val="clear" w:pos="23"/>
                <w:tab w:val="left" w:pos="142"/>
              </w:tabs>
              <w:spacing w:after="120"/>
              <w:ind w:right="610"/>
              <w:jc w:val="both"/>
              <w:rPr>
                <w:rFonts w:ascii="Arial" w:hAnsi="Arial" w:cs="Arial"/>
              </w:rPr>
            </w:pPr>
            <w:r>
              <w:rPr>
                <w:rFonts w:ascii="Arial" w:hAnsi="Arial" w:cs="Arial"/>
              </w:rPr>
              <w:t xml:space="preserve">Document joint au Dossier de Consultation, </w:t>
            </w:r>
            <w:r w:rsidRPr="00CF0A95">
              <w:rPr>
                <w:rFonts w:ascii="Arial" w:hAnsi="Arial" w:cs="Arial"/>
              </w:rPr>
              <w:t>paraphé page par page, daté et signé par le titulaire et conservé par le maître d‘ouvrage.</w:t>
            </w:r>
          </w:p>
        </w:tc>
      </w:tr>
    </w:tbl>
    <w:p w14:paraId="5C55C27F" w14:textId="77777777" w:rsidR="00CF0A95" w:rsidRDefault="00CF0A95" w:rsidP="00842303">
      <w:pPr>
        <w:keepNext/>
        <w:tabs>
          <w:tab w:val="left" w:pos="10065"/>
        </w:tabs>
        <w:spacing w:after="0"/>
        <w:ind w:right="134"/>
        <w:rPr>
          <w:rFonts w:ascii="Arial" w:hAnsi="Arial" w:cs="Arial"/>
          <w:color w:val="000000"/>
        </w:rPr>
      </w:pPr>
    </w:p>
    <w:p w14:paraId="61136D6F" w14:textId="74DC8D17" w:rsidR="00C55EDE" w:rsidRPr="00B828FF" w:rsidRDefault="00C55EDE" w:rsidP="00842303">
      <w:pPr>
        <w:keepNext/>
        <w:tabs>
          <w:tab w:val="left" w:pos="10065"/>
        </w:tabs>
        <w:spacing w:after="0"/>
        <w:ind w:right="134"/>
        <w:rPr>
          <w:rFonts w:ascii="Arial" w:hAnsi="Arial" w:cs="Arial"/>
          <w:color w:val="000000"/>
        </w:rPr>
      </w:pPr>
      <w:r w:rsidRPr="00B828FF">
        <w:rPr>
          <w:rFonts w:ascii="Arial" w:hAnsi="Arial" w:cs="Arial"/>
          <w:color w:val="000000"/>
        </w:rPr>
        <w:t>L’attention du candidat est attirée sur le fait que son offre technique et financière est rendue contractuelle, en application de l’article 2 du CCAP.</w:t>
      </w:r>
    </w:p>
    <w:p w14:paraId="415A195C" w14:textId="77777777" w:rsidR="00C55EDE" w:rsidRPr="00B828FF" w:rsidRDefault="00C55EDE" w:rsidP="00842303">
      <w:pPr>
        <w:keepNext/>
        <w:tabs>
          <w:tab w:val="left" w:pos="10065"/>
        </w:tabs>
        <w:spacing w:after="0"/>
        <w:ind w:right="134"/>
        <w:rPr>
          <w:rFonts w:ascii="Arial" w:hAnsi="Arial" w:cs="Arial"/>
          <w:color w:val="000000"/>
        </w:rPr>
      </w:pPr>
    </w:p>
    <w:p w14:paraId="388BB6B0" w14:textId="77777777" w:rsidR="00C55EDE" w:rsidRPr="00B828FF" w:rsidRDefault="00C55EDE" w:rsidP="00842303">
      <w:pPr>
        <w:pStyle w:val="T5"/>
        <w:keepNext/>
        <w:tabs>
          <w:tab w:val="left" w:pos="10065"/>
        </w:tabs>
        <w:spacing w:after="0"/>
        <w:ind w:right="134"/>
        <w:rPr>
          <w:rFonts w:ascii="Arial" w:hAnsi="Arial" w:cs="Arial"/>
          <w:color w:val="000000"/>
        </w:rPr>
      </w:pPr>
      <w:r w:rsidRPr="00B828FF">
        <w:rPr>
          <w:rFonts w:ascii="Arial" w:hAnsi="Arial" w:cs="Arial"/>
          <w:color w:val="000000"/>
        </w:rPr>
        <w:t>Le candidat est informé que l'administration souhaite conclure le marché en euros.</w:t>
      </w:r>
    </w:p>
    <w:p w14:paraId="62EC56BA" w14:textId="77777777" w:rsidR="00C55EDE" w:rsidRPr="00B828FF" w:rsidRDefault="00C55EDE" w:rsidP="00842303">
      <w:pPr>
        <w:pStyle w:val="T5"/>
        <w:keepNext/>
        <w:tabs>
          <w:tab w:val="left" w:pos="10065"/>
        </w:tabs>
        <w:spacing w:after="0"/>
        <w:ind w:right="134"/>
        <w:rPr>
          <w:rFonts w:ascii="Arial" w:hAnsi="Arial" w:cs="Arial"/>
          <w:color w:val="000000"/>
        </w:rPr>
      </w:pPr>
    </w:p>
    <w:p w14:paraId="1FC800C7" w14:textId="77777777" w:rsidR="00C55EDE" w:rsidRDefault="00C55EDE" w:rsidP="00842303">
      <w:pPr>
        <w:pStyle w:val="T5"/>
        <w:keepNext/>
        <w:tabs>
          <w:tab w:val="left" w:pos="10065"/>
        </w:tabs>
        <w:spacing w:after="0"/>
        <w:ind w:right="134"/>
        <w:rPr>
          <w:rFonts w:ascii="Arial" w:hAnsi="Arial" w:cs="Arial"/>
          <w:color w:val="000000"/>
        </w:rPr>
      </w:pPr>
      <w:r w:rsidRPr="00524C41">
        <w:rPr>
          <w:rFonts w:ascii="Arial" w:hAnsi="Arial" w:cs="Arial"/>
          <w:b/>
          <w:color w:val="000000"/>
        </w:rPr>
        <w:t>L</w:t>
      </w:r>
      <w:r w:rsidRPr="00524C41">
        <w:rPr>
          <w:rFonts w:ascii="Arial" w:hAnsi="Arial" w:cs="Arial"/>
          <w:b/>
        </w:rPr>
        <w:t>e CCAP et le CCTP</w:t>
      </w:r>
      <w:r w:rsidRPr="00B828FF">
        <w:rPr>
          <w:rFonts w:ascii="Arial" w:hAnsi="Arial" w:cs="Arial"/>
          <w:color w:val="000000"/>
        </w:rPr>
        <w:t xml:space="preserve">, qui constituent des pièces </w:t>
      </w:r>
      <w:r w:rsidR="00333638">
        <w:rPr>
          <w:rFonts w:ascii="Arial" w:hAnsi="Arial" w:cs="Arial"/>
          <w:color w:val="000000"/>
        </w:rPr>
        <w:t>constitutives</w:t>
      </w:r>
      <w:r w:rsidR="00333638" w:rsidRPr="00B828FF">
        <w:rPr>
          <w:rFonts w:ascii="Arial" w:hAnsi="Arial" w:cs="Arial"/>
          <w:color w:val="000000"/>
        </w:rPr>
        <w:t xml:space="preserve"> </w:t>
      </w:r>
      <w:r w:rsidRPr="00B828FF">
        <w:rPr>
          <w:rFonts w:ascii="Arial" w:hAnsi="Arial" w:cs="Arial"/>
          <w:color w:val="000000"/>
        </w:rPr>
        <w:t xml:space="preserve">du marché, joints au dossier de consultation, </w:t>
      </w:r>
      <w:r w:rsidRPr="00524C41">
        <w:rPr>
          <w:rFonts w:ascii="Arial" w:hAnsi="Arial" w:cs="Arial"/>
          <w:b/>
          <w:color w:val="000000"/>
        </w:rPr>
        <w:t>ne peuvent en aucune façon être modifiés par les candidats</w:t>
      </w:r>
      <w:r w:rsidRPr="00B828FF">
        <w:rPr>
          <w:rFonts w:ascii="Arial" w:hAnsi="Arial" w:cs="Arial"/>
          <w:color w:val="000000"/>
        </w:rPr>
        <w:t>.</w:t>
      </w:r>
    </w:p>
    <w:p w14:paraId="56D298A6" w14:textId="77777777" w:rsidR="00C55EDE" w:rsidRDefault="00C55EDE" w:rsidP="00842303">
      <w:pPr>
        <w:pStyle w:val="T5"/>
        <w:keepNext/>
        <w:tabs>
          <w:tab w:val="left" w:pos="10065"/>
        </w:tabs>
        <w:spacing w:after="0"/>
        <w:ind w:right="134"/>
        <w:rPr>
          <w:rFonts w:ascii="Arial" w:hAnsi="Arial" w:cs="Arial"/>
          <w:color w:val="000000"/>
        </w:rPr>
      </w:pPr>
    </w:p>
    <w:p w14:paraId="683707A5" w14:textId="77777777" w:rsidR="00C55EDE" w:rsidRPr="00333638" w:rsidRDefault="00CF0A95" w:rsidP="00333638">
      <w:pPr>
        <w:spacing w:before="120"/>
        <w:ind w:left="561" w:right="610"/>
        <w:rPr>
          <w:b/>
          <w:bCs/>
          <w:u w:val="single"/>
        </w:rPr>
      </w:pPr>
      <w:r>
        <w:rPr>
          <w:b/>
          <w:bCs/>
          <w:u w:val="single"/>
        </w:rPr>
        <w:t>5.5</w:t>
      </w:r>
      <w:r w:rsidR="00333638">
        <w:rPr>
          <w:b/>
          <w:bCs/>
          <w:u w:val="single"/>
        </w:rPr>
        <w:t xml:space="preserve"> </w:t>
      </w:r>
      <w:r w:rsidR="00C55EDE" w:rsidRPr="00333638">
        <w:rPr>
          <w:b/>
          <w:bCs/>
          <w:u w:val="single"/>
        </w:rPr>
        <w:t>Dépôt des offres</w:t>
      </w:r>
    </w:p>
    <w:p w14:paraId="222D4200" w14:textId="77777777" w:rsidR="00C55EDE" w:rsidRDefault="00C55EDE" w:rsidP="005D7C6F">
      <w:pPr>
        <w:spacing w:before="120"/>
        <w:ind w:left="561" w:right="610"/>
        <w:rPr>
          <w:rFonts w:ascii="Arial" w:hAnsi="Arial" w:cs="Arial"/>
        </w:rPr>
      </w:pPr>
      <w:r w:rsidRPr="00D9576B">
        <w:rPr>
          <w:rFonts w:ascii="Arial" w:hAnsi="Arial" w:cs="Arial"/>
        </w:rPr>
        <w:t>Les offres sont acheminées par voie électronique, postale (recommandé avec accusé de réception) ou en mains propres (contre récépissé) ou par tout autre moyen permettant de déterminer de manière certaine la date et l’heure de leur réception et d’en garantir la confidentialité. Les offres sont acheminées sous la seule responsabilité des candidats, le maître de l'ouvrage ne pouvant être tenu pour responsable du dépassement de la date fixée pour la remise des dossiers.</w:t>
      </w:r>
    </w:p>
    <w:p w14:paraId="3D49B38C" w14:textId="3FD7D734" w:rsidR="00333638" w:rsidRDefault="00333638" w:rsidP="005D7C6F">
      <w:pPr>
        <w:spacing w:before="120"/>
        <w:ind w:left="561" w:right="610"/>
        <w:rPr>
          <w:rFonts w:ascii="Arial" w:hAnsi="Arial" w:cs="Arial"/>
        </w:rPr>
      </w:pPr>
      <w:r>
        <w:rPr>
          <w:rFonts w:ascii="Arial" w:hAnsi="Arial" w:cs="Arial"/>
        </w:rPr>
        <w:t xml:space="preserve">Les offres parvenues </w:t>
      </w:r>
      <w:r w:rsidR="00C96F37">
        <w:rPr>
          <w:rFonts w:ascii="Arial" w:hAnsi="Arial" w:cs="Arial"/>
        </w:rPr>
        <w:t>après la date et l’heure limite</w:t>
      </w:r>
      <w:r>
        <w:rPr>
          <w:rFonts w:ascii="Arial" w:hAnsi="Arial" w:cs="Arial"/>
        </w:rPr>
        <w:t xml:space="preserve"> inscrit</w:t>
      </w:r>
      <w:r w:rsidR="00C96F37">
        <w:rPr>
          <w:rFonts w:ascii="Arial" w:hAnsi="Arial" w:cs="Arial"/>
        </w:rPr>
        <w:t>e</w:t>
      </w:r>
      <w:r>
        <w:rPr>
          <w:rFonts w:ascii="Arial" w:hAnsi="Arial" w:cs="Arial"/>
        </w:rPr>
        <w:t>s sur la première page du présent règlement de la consultation seront éliminées.</w:t>
      </w:r>
    </w:p>
    <w:p w14:paraId="0E0E54CF" w14:textId="77777777" w:rsidR="00C55EDE" w:rsidRPr="00D9576B" w:rsidRDefault="00CF0A95" w:rsidP="00EC12EB">
      <w:pPr>
        <w:spacing w:before="120"/>
        <w:ind w:left="561" w:right="425"/>
        <w:rPr>
          <w:rFonts w:ascii="Arial" w:hAnsi="Arial" w:cs="Arial"/>
          <w:b/>
          <w:u w:val="single"/>
        </w:rPr>
      </w:pPr>
      <w:r>
        <w:rPr>
          <w:rFonts w:ascii="Arial" w:hAnsi="Arial" w:cs="Arial"/>
          <w:b/>
        </w:rPr>
        <w:t>5.5</w:t>
      </w:r>
      <w:r w:rsidR="00C55EDE" w:rsidRPr="00D9576B">
        <w:rPr>
          <w:rFonts w:ascii="Arial" w:hAnsi="Arial" w:cs="Arial"/>
          <w:b/>
        </w:rPr>
        <w:t>.1</w:t>
      </w:r>
      <w:r w:rsidR="00C55EDE" w:rsidRPr="00D9576B">
        <w:rPr>
          <w:rFonts w:ascii="Arial" w:hAnsi="Arial" w:cs="Arial"/>
          <w:b/>
          <w:u w:val="single"/>
        </w:rPr>
        <w:t xml:space="preserve"> </w:t>
      </w:r>
      <w:r w:rsidR="00333638">
        <w:rPr>
          <w:rFonts w:ascii="Arial" w:hAnsi="Arial" w:cs="Arial"/>
          <w:b/>
          <w:u w:val="single"/>
        </w:rPr>
        <w:t>Dépôt des propositions sous format</w:t>
      </w:r>
      <w:r w:rsidR="00C55EDE" w:rsidRPr="00D9576B">
        <w:rPr>
          <w:rFonts w:ascii="Arial" w:hAnsi="Arial" w:cs="Arial"/>
          <w:b/>
          <w:u w:val="single"/>
        </w:rPr>
        <w:t xml:space="preserve"> papier</w:t>
      </w:r>
    </w:p>
    <w:p w14:paraId="56D84F68" w14:textId="77777777" w:rsidR="00C55EDE" w:rsidRPr="00D9576B" w:rsidRDefault="00C55EDE" w:rsidP="00EC12EB">
      <w:pPr>
        <w:keepNext/>
        <w:spacing w:after="0"/>
        <w:ind w:right="567"/>
        <w:rPr>
          <w:rFonts w:ascii="Arial" w:hAnsi="Arial" w:cs="Arial"/>
        </w:rPr>
      </w:pPr>
      <w:r w:rsidRPr="00D9576B">
        <w:rPr>
          <w:rFonts w:ascii="Arial" w:hAnsi="Arial" w:cs="Arial"/>
        </w:rPr>
        <w:t>Les candidats transmettent leur offre sous pli cacheté composé de :</w:t>
      </w:r>
    </w:p>
    <w:p w14:paraId="436B2A30" w14:textId="42BB6405" w:rsidR="00C55EDE" w:rsidRPr="00C96F37" w:rsidRDefault="00C96F37" w:rsidP="00C96F37">
      <w:pPr>
        <w:pStyle w:val="Paragraphedeliste"/>
        <w:numPr>
          <w:ilvl w:val="0"/>
          <w:numId w:val="42"/>
        </w:numPr>
        <w:spacing w:before="120"/>
        <w:ind w:right="425"/>
      </w:pPr>
      <w:r w:rsidRPr="00C96F37">
        <w:rPr>
          <w:b/>
        </w:rPr>
        <w:t>l</w:t>
      </w:r>
      <w:r w:rsidR="00C55EDE" w:rsidRPr="00C96F37">
        <w:rPr>
          <w:b/>
        </w:rPr>
        <w:t>’enveloppe extérieure</w:t>
      </w:r>
      <w:r w:rsidR="00C55EDE" w:rsidRPr="00C96F37">
        <w:t xml:space="preserve"> qui devra mentionner l’adresse du service et la raison sociale de l’entreprise, la mention suivante :</w:t>
      </w:r>
    </w:p>
    <w:p w14:paraId="6EC08574" w14:textId="147CE6E4" w:rsidR="005872D2" w:rsidRDefault="00C55EDE" w:rsidP="00381E9E">
      <w:pPr>
        <w:spacing w:before="120" w:after="60"/>
        <w:ind w:hanging="28"/>
        <w:jc w:val="center"/>
        <w:rPr>
          <w:rFonts w:ascii="Arial" w:hAnsi="Arial" w:cs="Arial"/>
        </w:rPr>
      </w:pPr>
      <w:r w:rsidRPr="00A82E61">
        <w:rPr>
          <w:rFonts w:ascii="Arial" w:hAnsi="Arial" w:cs="Arial"/>
        </w:rPr>
        <w:t>« </w:t>
      </w:r>
      <w:r>
        <w:rPr>
          <w:rFonts w:ascii="Arial" w:hAnsi="Arial" w:cs="Arial"/>
        </w:rPr>
        <w:t>OFFRE</w:t>
      </w:r>
      <w:r w:rsidRPr="00A82E61">
        <w:rPr>
          <w:rFonts w:ascii="Arial" w:hAnsi="Arial" w:cs="Arial"/>
        </w:rPr>
        <w:t xml:space="preserve"> POUR </w:t>
      </w:r>
      <w:r>
        <w:rPr>
          <w:rFonts w:ascii="Arial" w:hAnsi="Arial" w:cs="Arial"/>
        </w:rPr>
        <w:t>LES TR</w:t>
      </w:r>
      <w:r w:rsidR="005872D2">
        <w:rPr>
          <w:rFonts w:ascii="Arial" w:hAnsi="Arial" w:cs="Arial"/>
        </w:rPr>
        <w:t>AVAUX</w:t>
      </w:r>
      <w:r>
        <w:rPr>
          <w:rFonts w:ascii="Arial" w:hAnsi="Arial" w:cs="Arial"/>
        </w:rPr>
        <w:t xml:space="preserve"> RELATIFS A LA </w:t>
      </w:r>
      <w:r w:rsidR="005872D2">
        <w:rPr>
          <w:rFonts w:ascii="Arial" w:hAnsi="Arial" w:cs="Arial"/>
        </w:rPr>
        <w:t>REHABILITATION D’UNE FACADE ET LE REAMENAGEMENT D</w:t>
      </w:r>
      <w:r w:rsidR="00534BCB">
        <w:rPr>
          <w:rFonts w:ascii="Arial" w:hAnsi="Arial" w:cs="Arial"/>
        </w:rPr>
        <w:t>ES LOCAUX D’ACCUEIL de L’ENSAPC »</w:t>
      </w:r>
    </w:p>
    <w:p w14:paraId="013E5260" w14:textId="68C123B1" w:rsidR="00C55EDE" w:rsidRDefault="00C55EDE" w:rsidP="00381E9E">
      <w:pPr>
        <w:spacing w:before="120" w:after="60"/>
        <w:ind w:hanging="28"/>
        <w:jc w:val="center"/>
        <w:rPr>
          <w:rFonts w:ascii="Arial" w:hAnsi="Arial" w:cs="Arial"/>
        </w:rPr>
      </w:pPr>
      <w:r>
        <w:rPr>
          <w:rFonts w:ascii="Arial" w:hAnsi="Arial" w:cs="Arial"/>
        </w:rPr>
        <w:t xml:space="preserve">LOT N° </w:t>
      </w:r>
      <w:r w:rsidRPr="00C946D2">
        <w:rPr>
          <w:rFonts w:ascii="Arial" w:hAnsi="Arial" w:cs="Arial"/>
          <w:color w:val="FF0000"/>
        </w:rPr>
        <w:t>XX</w:t>
      </w:r>
    </w:p>
    <w:p w14:paraId="4EEAE5AC" w14:textId="73065359" w:rsidR="00C55EDE" w:rsidRPr="009E5591" w:rsidRDefault="00C55EDE" w:rsidP="00381E9E">
      <w:pPr>
        <w:spacing w:before="120" w:after="60"/>
        <w:ind w:hanging="28"/>
        <w:jc w:val="center"/>
        <w:rPr>
          <w:rFonts w:ascii="Arial" w:hAnsi="Arial" w:cs="Arial"/>
          <w:color w:val="FF0000"/>
        </w:rPr>
      </w:pPr>
      <w:r>
        <w:rPr>
          <w:rFonts w:ascii="Arial" w:hAnsi="Arial" w:cs="Arial"/>
        </w:rPr>
        <w:t xml:space="preserve">NUMERO DE DOSSIER </w:t>
      </w:r>
      <w:r w:rsidR="00B60A06" w:rsidRPr="00B60A06">
        <w:rPr>
          <w:rFonts w:ascii="Arial" w:hAnsi="Arial" w:cs="Arial"/>
          <w:color w:val="FF0000"/>
        </w:rPr>
        <w:t>XXXXX</w:t>
      </w:r>
    </w:p>
    <w:p w14:paraId="2479C530" w14:textId="52482786" w:rsidR="00C55EDE" w:rsidRDefault="00534BCB" w:rsidP="00381E9E">
      <w:pPr>
        <w:spacing w:after="120"/>
        <w:ind w:hanging="28"/>
        <w:jc w:val="center"/>
        <w:rPr>
          <w:rFonts w:ascii="Arial" w:hAnsi="Arial" w:cs="Arial"/>
        </w:rPr>
      </w:pPr>
      <w:r>
        <w:rPr>
          <w:rFonts w:ascii="Arial" w:hAnsi="Arial" w:cs="Arial"/>
        </w:rPr>
        <w:t>NE PAS OUVRIR »</w:t>
      </w:r>
    </w:p>
    <w:p w14:paraId="352125F5" w14:textId="77777777" w:rsidR="00534BCB" w:rsidRPr="009E5591" w:rsidRDefault="00534BCB" w:rsidP="00381E9E">
      <w:pPr>
        <w:spacing w:after="120"/>
        <w:ind w:hanging="28"/>
        <w:jc w:val="center"/>
        <w:rPr>
          <w:rFonts w:ascii="Arial" w:hAnsi="Arial" w:cs="Arial"/>
        </w:rPr>
      </w:pPr>
    </w:p>
    <w:p w14:paraId="6E19F7F7" w14:textId="15E3E4BF" w:rsidR="00C55EDE" w:rsidRPr="00C96F37" w:rsidRDefault="00C96F37" w:rsidP="00C96F37">
      <w:pPr>
        <w:pStyle w:val="Paragraphedeliste"/>
        <w:numPr>
          <w:ilvl w:val="0"/>
          <w:numId w:val="42"/>
        </w:numPr>
        <w:spacing w:before="120"/>
        <w:ind w:right="425"/>
      </w:pPr>
      <w:r w:rsidRPr="00C96F37">
        <w:rPr>
          <w:b/>
        </w:rPr>
        <w:t>l</w:t>
      </w:r>
      <w:r w:rsidR="006F4C13" w:rsidRPr="00C96F37">
        <w:rPr>
          <w:b/>
        </w:rPr>
        <w:t xml:space="preserve">es </w:t>
      </w:r>
      <w:r w:rsidR="00C55EDE" w:rsidRPr="00C96F37">
        <w:rPr>
          <w:b/>
        </w:rPr>
        <w:t>enveloppe</w:t>
      </w:r>
      <w:r w:rsidR="006F4C13" w:rsidRPr="00C96F37">
        <w:rPr>
          <w:b/>
        </w:rPr>
        <w:t>s</w:t>
      </w:r>
      <w:r w:rsidR="00C55EDE" w:rsidRPr="00C96F37">
        <w:rPr>
          <w:b/>
        </w:rPr>
        <w:t xml:space="preserve"> intérieure</w:t>
      </w:r>
      <w:r w:rsidR="006F4C13" w:rsidRPr="00C96F37">
        <w:rPr>
          <w:b/>
        </w:rPr>
        <w:t>s</w:t>
      </w:r>
      <w:r w:rsidR="00C55EDE" w:rsidRPr="00C96F37">
        <w:t xml:space="preserve"> porte</w:t>
      </w:r>
      <w:r w:rsidR="006F4C13" w:rsidRPr="00C96F37">
        <w:t>nt</w:t>
      </w:r>
      <w:r w:rsidR="00C55EDE" w:rsidRPr="00C96F37">
        <w:t xml:space="preserve"> le nom du candidat. </w:t>
      </w:r>
    </w:p>
    <w:p w14:paraId="754AB2A4" w14:textId="6E4AE9D9" w:rsidR="00C55EDE" w:rsidRPr="00534BCB" w:rsidRDefault="00C55EDE" w:rsidP="008665CF">
      <w:pPr>
        <w:spacing w:before="120"/>
        <w:ind w:right="425"/>
        <w:rPr>
          <w:rFonts w:ascii="Arial" w:hAnsi="Arial" w:cs="Arial"/>
        </w:rPr>
      </w:pPr>
      <w:r w:rsidRPr="00534BCB">
        <w:rPr>
          <w:rFonts w:ascii="Arial" w:hAnsi="Arial" w:cs="Arial"/>
        </w:rPr>
        <w:t>Elle</w:t>
      </w:r>
      <w:r w:rsidR="006F4C13" w:rsidRPr="00534BCB">
        <w:rPr>
          <w:rFonts w:ascii="Arial" w:hAnsi="Arial" w:cs="Arial"/>
        </w:rPr>
        <w:t>s</w:t>
      </w:r>
      <w:r w:rsidRPr="00534BCB">
        <w:rPr>
          <w:rFonts w:ascii="Arial" w:hAnsi="Arial" w:cs="Arial"/>
        </w:rPr>
        <w:t xml:space="preserve"> contien</w:t>
      </w:r>
      <w:r w:rsidR="006F4C13" w:rsidRPr="00534BCB">
        <w:rPr>
          <w:rFonts w:ascii="Arial" w:hAnsi="Arial" w:cs="Arial"/>
        </w:rPr>
        <w:t>nen</w:t>
      </w:r>
      <w:r w:rsidRPr="00534BCB">
        <w:rPr>
          <w:rFonts w:ascii="Arial" w:hAnsi="Arial" w:cs="Arial"/>
        </w:rPr>
        <w:t>t :</w:t>
      </w:r>
    </w:p>
    <w:p w14:paraId="3C0CA7CD" w14:textId="18AC4876" w:rsidR="006F4C13" w:rsidRDefault="006F4C13" w:rsidP="008665CF">
      <w:pPr>
        <w:spacing w:before="120"/>
        <w:ind w:right="425"/>
        <w:rPr>
          <w:rFonts w:ascii="Arial" w:hAnsi="Arial" w:cs="Arial"/>
        </w:rPr>
      </w:pPr>
      <w:r>
        <w:rPr>
          <w:rFonts w:ascii="Arial" w:hAnsi="Arial" w:cs="Arial"/>
        </w:rPr>
        <w:t xml:space="preserve">Enveloppe N°1 </w:t>
      </w:r>
      <w:r w:rsidR="00C55EDE" w:rsidRPr="00A82E61">
        <w:rPr>
          <w:rFonts w:ascii="Arial" w:hAnsi="Arial" w:cs="Arial"/>
        </w:rPr>
        <w:t xml:space="preserve">L'ensemble des pièces constituant </w:t>
      </w:r>
      <w:r>
        <w:rPr>
          <w:rFonts w:ascii="Arial" w:hAnsi="Arial" w:cs="Arial"/>
        </w:rPr>
        <w:t>le dossier administratif (§5.4.1 ci-dessus)</w:t>
      </w:r>
    </w:p>
    <w:p w14:paraId="64FE9316" w14:textId="7E8DB8B4" w:rsidR="006F4C13" w:rsidRDefault="006F4C13" w:rsidP="008665CF">
      <w:pPr>
        <w:spacing w:before="120"/>
        <w:ind w:right="425"/>
        <w:rPr>
          <w:rFonts w:ascii="Arial" w:hAnsi="Arial" w:cs="Arial"/>
        </w:rPr>
      </w:pPr>
      <w:r>
        <w:rPr>
          <w:rFonts w:ascii="Arial" w:hAnsi="Arial" w:cs="Arial"/>
        </w:rPr>
        <w:t>Enveloppe N°2 L’ensemble des pièces constituant le dossier technique et financier (§5.4.2 ci-dessus)</w:t>
      </w:r>
    </w:p>
    <w:p w14:paraId="16B2F368" w14:textId="77777777" w:rsidR="00C55EDE" w:rsidRDefault="00C55EDE" w:rsidP="00EC12EB">
      <w:pPr>
        <w:keepNext/>
        <w:spacing w:after="0"/>
        <w:ind w:right="567"/>
        <w:rPr>
          <w:rFonts w:ascii="Arial" w:hAnsi="Arial" w:cs="Arial"/>
        </w:rPr>
      </w:pPr>
      <w:r>
        <w:rPr>
          <w:rFonts w:ascii="Arial" w:hAnsi="Arial" w:cs="Arial"/>
        </w:rPr>
        <w:t>Par voie postale en recommandé avec accusé de réception à l’adresse ci-dessous :</w:t>
      </w:r>
    </w:p>
    <w:p w14:paraId="23E70CDC" w14:textId="77777777" w:rsidR="006F4C13" w:rsidRDefault="006F4C13" w:rsidP="008665CF">
      <w:pPr>
        <w:keepNext/>
        <w:spacing w:after="0"/>
        <w:ind w:right="567"/>
        <w:rPr>
          <w:rFonts w:ascii="Arial" w:hAnsi="Arial" w:cs="Arial"/>
        </w:rPr>
      </w:pPr>
      <w:bookmarkStart w:id="3" w:name="_Hlk482120834"/>
      <w:r>
        <w:rPr>
          <w:rFonts w:ascii="Arial" w:hAnsi="Arial" w:cs="Arial"/>
        </w:rPr>
        <w:t>ENSAPC</w:t>
      </w:r>
    </w:p>
    <w:p w14:paraId="3AE341E9" w14:textId="77777777" w:rsidR="006F4C13" w:rsidRDefault="006F4C13" w:rsidP="008665CF">
      <w:pPr>
        <w:keepNext/>
        <w:spacing w:after="0"/>
        <w:ind w:right="567"/>
        <w:rPr>
          <w:rFonts w:ascii="Arial" w:hAnsi="Arial" w:cs="Arial"/>
        </w:rPr>
      </w:pPr>
      <w:r>
        <w:rPr>
          <w:rFonts w:ascii="Arial" w:hAnsi="Arial" w:cs="Arial"/>
        </w:rPr>
        <w:t>2 rue des Italiens</w:t>
      </w:r>
    </w:p>
    <w:p w14:paraId="1C180075" w14:textId="77777777" w:rsidR="006F4C13" w:rsidRDefault="006F4C13" w:rsidP="008665CF">
      <w:pPr>
        <w:keepNext/>
        <w:spacing w:after="0"/>
        <w:ind w:right="567"/>
        <w:rPr>
          <w:rFonts w:ascii="Arial" w:hAnsi="Arial" w:cs="Arial"/>
        </w:rPr>
      </w:pPr>
      <w:r>
        <w:rPr>
          <w:rFonts w:ascii="Arial" w:hAnsi="Arial" w:cs="Arial"/>
        </w:rPr>
        <w:t>95000 Cergy</w:t>
      </w:r>
    </w:p>
    <w:bookmarkEnd w:id="3"/>
    <w:p w14:paraId="3FE196EA" w14:textId="77777777" w:rsidR="00C55EDE" w:rsidRDefault="00C55EDE" w:rsidP="00EC12EB">
      <w:pPr>
        <w:spacing w:after="0"/>
        <w:ind w:left="-851" w:firstLine="142"/>
        <w:rPr>
          <w:rFonts w:ascii="Arial" w:hAnsi="Arial" w:cs="Arial"/>
        </w:rPr>
      </w:pPr>
    </w:p>
    <w:p w14:paraId="4C6755F7" w14:textId="77777777" w:rsidR="00C55EDE" w:rsidRPr="008665CF" w:rsidRDefault="00C55EDE" w:rsidP="00EC12EB">
      <w:pPr>
        <w:keepNext/>
        <w:spacing w:after="0"/>
        <w:ind w:right="567"/>
        <w:rPr>
          <w:rFonts w:ascii="Arial" w:hAnsi="Arial" w:cs="Arial"/>
        </w:rPr>
      </w:pPr>
      <w:r>
        <w:rPr>
          <w:rFonts w:ascii="Arial" w:hAnsi="Arial" w:cs="Arial"/>
        </w:rPr>
        <w:t>En mains propres contre récépissé à l’adresse ci-dessous :</w:t>
      </w:r>
    </w:p>
    <w:p w14:paraId="04DC764E" w14:textId="77777777" w:rsidR="009552DB" w:rsidRDefault="009552DB" w:rsidP="009552DB">
      <w:pPr>
        <w:keepNext/>
        <w:spacing w:after="0"/>
        <w:ind w:right="567"/>
        <w:rPr>
          <w:rFonts w:ascii="Arial" w:hAnsi="Arial" w:cs="Arial"/>
        </w:rPr>
      </w:pPr>
      <w:r>
        <w:rPr>
          <w:rFonts w:ascii="Arial" w:hAnsi="Arial" w:cs="Arial"/>
        </w:rPr>
        <w:t>ENSAPC</w:t>
      </w:r>
    </w:p>
    <w:p w14:paraId="18B334B4" w14:textId="77777777" w:rsidR="009552DB" w:rsidRDefault="009552DB" w:rsidP="009552DB">
      <w:pPr>
        <w:keepNext/>
        <w:spacing w:after="0"/>
        <w:ind w:right="567"/>
        <w:rPr>
          <w:rFonts w:ascii="Arial" w:hAnsi="Arial" w:cs="Arial"/>
        </w:rPr>
      </w:pPr>
      <w:r>
        <w:rPr>
          <w:rFonts w:ascii="Arial" w:hAnsi="Arial" w:cs="Arial"/>
        </w:rPr>
        <w:t>2 rue des Italiens</w:t>
      </w:r>
    </w:p>
    <w:p w14:paraId="2DF990DE" w14:textId="77777777" w:rsidR="009552DB" w:rsidRDefault="009552DB" w:rsidP="009552DB">
      <w:pPr>
        <w:keepNext/>
        <w:spacing w:after="0"/>
        <w:ind w:right="567"/>
        <w:rPr>
          <w:rFonts w:ascii="Arial" w:hAnsi="Arial" w:cs="Arial"/>
        </w:rPr>
      </w:pPr>
      <w:r>
        <w:rPr>
          <w:rFonts w:ascii="Arial" w:hAnsi="Arial" w:cs="Arial"/>
        </w:rPr>
        <w:t>95000 Cergy</w:t>
      </w:r>
    </w:p>
    <w:p w14:paraId="4021CF59" w14:textId="0FC60645" w:rsidR="00C55EDE" w:rsidRPr="000311DB" w:rsidRDefault="00C55EDE" w:rsidP="00B60A06">
      <w:pPr>
        <w:keepNext/>
        <w:spacing w:after="0"/>
        <w:ind w:right="567"/>
        <w:rPr>
          <w:rFonts w:ascii="Arial" w:hAnsi="Arial" w:cs="Arial"/>
        </w:rPr>
      </w:pPr>
      <w:r w:rsidRPr="000311DB">
        <w:rPr>
          <w:rFonts w:ascii="Arial" w:hAnsi="Arial" w:cs="Arial"/>
        </w:rPr>
        <w:t>(Ouverture entre 9h30-12h30 et 14h-16h)</w:t>
      </w:r>
    </w:p>
    <w:p w14:paraId="6C1C51EF" w14:textId="16B00CA1" w:rsidR="00C55EDE" w:rsidRDefault="00C55EDE" w:rsidP="00EC12EB">
      <w:pPr>
        <w:spacing w:after="0"/>
        <w:ind w:left="-851" w:firstLine="142"/>
        <w:rPr>
          <w:rFonts w:ascii="Arial" w:hAnsi="Arial" w:cs="Arial"/>
        </w:rPr>
      </w:pPr>
    </w:p>
    <w:p w14:paraId="7AE14038" w14:textId="4FBD7347" w:rsidR="009552DB" w:rsidRDefault="009552DB" w:rsidP="00EC12EB">
      <w:pPr>
        <w:spacing w:after="0"/>
        <w:ind w:left="-851" w:firstLine="142"/>
        <w:rPr>
          <w:rFonts w:ascii="Arial" w:hAnsi="Arial" w:cs="Arial"/>
        </w:rPr>
      </w:pPr>
    </w:p>
    <w:p w14:paraId="31FC56EA" w14:textId="77777777" w:rsidR="009552DB" w:rsidRDefault="009552DB" w:rsidP="00EC12EB">
      <w:pPr>
        <w:spacing w:after="0"/>
        <w:ind w:left="-851" w:firstLine="142"/>
        <w:rPr>
          <w:rFonts w:ascii="Arial" w:hAnsi="Arial" w:cs="Arial"/>
        </w:rPr>
      </w:pPr>
    </w:p>
    <w:p w14:paraId="15803E67" w14:textId="59096605" w:rsidR="00C55EDE" w:rsidRPr="00D9576B" w:rsidRDefault="00CF0A95" w:rsidP="008C1C5E">
      <w:pPr>
        <w:spacing w:before="120"/>
        <w:ind w:left="561" w:right="425"/>
        <w:rPr>
          <w:rFonts w:ascii="Arial" w:hAnsi="Arial" w:cs="Arial"/>
          <w:b/>
        </w:rPr>
      </w:pPr>
      <w:r>
        <w:rPr>
          <w:rFonts w:ascii="Arial" w:hAnsi="Arial" w:cs="Arial"/>
          <w:b/>
        </w:rPr>
        <w:t>5.5</w:t>
      </w:r>
      <w:r w:rsidR="009552DB">
        <w:rPr>
          <w:rFonts w:ascii="Arial" w:hAnsi="Arial" w:cs="Arial"/>
          <w:b/>
        </w:rPr>
        <w:t>.2</w:t>
      </w:r>
      <w:r w:rsidR="00C55EDE" w:rsidRPr="00D9576B">
        <w:rPr>
          <w:rFonts w:ascii="Arial" w:hAnsi="Arial" w:cs="Arial"/>
          <w:b/>
        </w:rPr>
        <w:t xml:space="preserve"> </w:t>
      </w:r>
      <w:r w:rsidR="00C55EDE" w:rsidRPr="00D9576B">
        <w:rPr>
          <w:rFonts w:ascii="Arial" w:hAnsi="Arial" w:cs="Arial"/>
          <w:b/>
          <w:u w:val="single"/>
        </w:rPr>
        <w:t>Dépôt des propositions par voie électronique</w:t>
      </w:r>
    </w:p>
    <w:p w14:paraId="73E6C391" w14:textId="49C386D0" w:rsidR="00C55EDE" w:rsidRPr="00D9576B" w:rsidRDefault="00C55EDE" w:rsidP="008C1C5E">
      <w:pPr>
        <w:spacing w:before="120"/>
        <w:ind w:left="561" w:right="425"/>
        <w:rPr>
          <w:rFonts w:ascii="Arial" w:hAnsi="Arial" w:cs="Arial"/>
          <w:color w:val="FF0000"/>
        </w:rPr>
      </w:pPr>
      <w:r w:rsidRPr="00D9576B">
        <w:rPr>
          <w:rFonts w:ascii="Arial" w:hAnsi="Arial" w:cs="Arial"/>
          <w:b/>
        </w:rPr>
        <w:t xml:space="preserve"> </w:t>
      </w:r>
      <w:r w:rsidR="00534BCB">
        <w:rPr>
          <w:rFonts w:ascii="Arial" w:hAnsi="Arial" w:cs="Arial"/>
        </w:rPr>
        <w:t>Les plis pour</w:t>
      </w:r>
      <w:r w:rsidRPr="00D9576B">
        <w:rPr>
          <w:rFonts w:ascii="Arial" w:hAnsi="Arial" w:cs="Arial"/>
        </w:rPr>
        <w:t>ront</w:t>
      </w:r>
      <w:r w:rsidR="00534BCB">
        <w:rPr>
          <w:rFonts w:ascii="Arial" w:hAnsi="Arial" w:cs="Arial"/>
        </w:rPr>
        <w:t xml:space="preserve"> être</w:t>
      </w:r>
      <w:r w:rsidRPr="00D9576B">
        <w:rPr>
          <w:rFonts w:ascii="Arial" w:hAnsi="Arial" w:cs="Arial"/>
        </w:rPr>
        <w:t xml:space="preserve"> déposés selon les modalités décrites, en annexe 1 du présent document, sur le site suivant : </w:t>
      </w:r>
      <w:hyperlink r:id="rId10" w:history="1">
        <w:r w:rsidRPr="00D9576B">
          <w:rPr>
            <w:rStyle w:val="Lienhypertexte"/>
            <w:rFonts w:ascii="Arial" w:hAnsi="Arial" w:cs="Arial"/>
          </w:rPr>
          <w:t>https://www.marches-publics.gouv.fr</w:t>
        </w:r>
      </w:hyperlink>
      <w:r w:rsidRPr="00D9576B">
        <w:rPr>
          <w:rFonts w:ascii="Arial" w:hAnsi="Arial" w:cs="Arial"/>
        </w:rPr>
        <w:t>.</w:t>
      </w:r>
    </w:p>
    <w:p w14:paraId="76E97CD2" w14:textId="77777777" w:rsidR="00C55EDE" w:rsidRPr="00B828FF" w:rsidRDefault="00C55EDE" w:rsidP="008E5803">
      <w:pPr>
        <w:keepNext/>
        <w:tabs>
          <w:tab w:val="left" w:pos="10065"/>
        </w:tabs>
        <w:ind w:right="134"/>
        <w:rPr>
          <w:rFonts w:ascii="Arial" w:hAnsi="Arial" w:cs="Arial"/>
        </w:rPr>
      </w:pPr>
      <w:r w:rsidRPr="00B828FF">
        <w:rPr>
          <w:rFonts w:ascii="Arial" w:hAnsi="Arial" w:cs="Arial"/>
        </w:rPr>
        <w:lastRenderedPageBreak/>
        <w:t>L’offre doit être signée par le candidat au moyen d’un certificat de signature électronique.</w:t>
      </w:r>
    </w:p>
    <w:p w14:paraId="76667AE6" w14:textId="77777777" w:rsidR="00C55EDE" w:rsidRPr="00D9576B" w:rsidRDefault="00C55EDE" w:rsidP="008C1C5E">
      <w:pPr>
        <w:keepNext/>
        <w:spacing w:after="120"/>
        <w:ind w:right="567"/>
        <w:rPr>
          <w:rFonts w:ascii="Arial" w:hAnsi="Arial" w:cs="Arial"/>
        </w:rPr>
      </w:pPr>
      <w:r w:rsidRPr="00D9576B">
        <w:rPr>
          <w:rFonts w:ascii="Arial" w:hAnsi="Arial" w:cs="Arial"/>
        </w:rPr>
        <w:t xml:space="preserve">L’heure limite retenue pour la réception des offres correspondra au dernier octet reçu. </w:t>
      </w:r>
    </w:p>
    <w:p w14:paraId="5485B813" w14:textId="77777777" w:rsidR="00C55EDE" w:rsidRDefault="00C55EDE" w:rsidP="008C1C5E">
      <w:pPr>
        <w:keepNext/>
        <w:spacing w:after="120"/>
        <w:ind w:right="567"/>
        <w:rPr>
          <w:rFonts w:ascii="Arial" w:hAnsi="Arial" w:cs="Arial"/>
        </w:rPr>
      </w:pPr>
      <w:r w:rsidRPr="00D9576B">
        <w:rPr>
          <w:rFonts w:ascii="Arial" w:hAnsi="Arial" w:cs="Arial"/>
        </w:rPr>
        <w:t>Les offres parvenues après cette date et heure limites par voie dématérialisée seront éliminées sans avoir été lues et le candidat en sera informé.</w:t>
      </w:r>
    </w:p>
    <w:p w14:paraId="28F387BF" w14:textId="77777777" w:rsidR="00EE4392" w:rsidRDefault="00EE4392" w:rsidP="008C1C5E">
      <w:pPr>
        <w:keepNext/>
        <w:spacing w:after="120"/>
        <w:ind w:right="567"/>
        <w:rPr>
          <w:rFonts w:ascii="Arial" w:hAnsi="Arial" w:cs="Arial"/>
        </w:rPr>
      </w:pPr>
    </w:p>
    <w:p w14:paraId="21AB71DF" w14:textId="77777777" w:rsidR="00EE4392" w:rsidRDefault="00EE4392" w:rsidP="008C1C5E">
      <w:pPr>
        <w:keepNext/>
        <w:spacing w:after="120"/>
        <w:ind w:right="567"/>
        <w:rPr>
          <w:rFonts w:ascii="Arial" w:hAnsi="Arial" w:cs="Arial"/>
        </w:rPr>
      </w:pPr>
    </w:p>
    <w:p w14:paraId="493C366D" w14:textId="77777777" w:rsidR="00C55EDE" w:rsidRDefault="00CF0A95" w:rsidP="00A94F02">
      <w:pPr>
        <w:tabs>
          <w:tab w:val="left" w:pos="1035"/>
        </w:tabs>
        <w:ind w:left="1843" w:hanging="1276"/>
        <w:rPr>
          <w:rFonts w:ascii="Arial" w:hAnsi="Arial"/>
          <w:b/>
          <w:color w:val="000000"/>
          <w:sz w:val="22"/>
          <w:u w:val="single"/>
        </w:rPr>
      </w:pPr>
      <w:r>
        <w:rPr>
          <w:rFonts w:ascii="Arial" w:hAnsi="Arial"/>
          <w:b/>
          <w:color w:val="000000"/>
          <w:sz w:val="22"/>
          <w:u w:val="single"/>
        </w:rPr>
        <w:t xml:space="preserve">ARTICLE.6 </w:t>
      </w:r>
      <w:r w:rsidR="00C55EDE">
        <w:rPr>
          <w:rFonts w:ascii="Arial" w:hAnsi="Arial"/>
          <w:b/>
          <w:color w:val="000000"/>
          <w:sz w:val="22"/>
          <w:u w:val="single"/>
        </w:rPr>
        <w:t>JUGEMENT DES OFFRES</w:t>
      </w:r>
    </w:p>
    <w:p w14:paraId="2600D934" w14:textId="77777777" w:rsidR="00C55EDE" w:rsidRPr="00D9576B" w:rsidRDefault="00CF0A95" w:rsidP="004F1834">
      <w:pPr>
        <w:tabs>
          <w:tab w:val="left" w:pos="1035"/>
        </w:tabs>
        <w:rPr>
          <w:rFonts w:ascii="Arial" w:hAnsi="Arial" w:cs="Arial"/>
          <w:b/>
          <w:bCs/>
          <w:color w:val="000000"/>
          <w:u w:val="single"/>
        </w:rPr>
      </w:pPr>
      <w:r>
        <w:rPr>
          <w:rFonts w:ascii="Arial" w:hAnsi="Arial" w:cs="Arial"/>
          <w:b/>
          <w:bCs/>
          <w:color w:val="000000"/>
        </w:rPr>
        <w:t>6</w:t>
      </w:r>
      <w:r w:rsidR="00C55EDE" w:rsidRPr="00D9576B">
        <w:rPr>
          <w:rFonts w:ascii="Arial" w:hAnsi="Arial" w:cs="Arial"/>
          <w:b/>
          <w:bCs/>
          <w:color w:val="000000"/>
        </w:rPr>
        <w:t xml:space="preserve">.1 </w:t>
      </w:r>
      <w:r w:rsidR="00C55EDE" w:rsidRPr="00D9576B">
        <w:rPr>
          <w:rFonts w:ascii="Arial" w:hAnsi="Arial" w:cs="Arial"/>
          <w:b/>
          <w:bCs/>
          <w:color w:val="000000"/>
          <w:u w:val="single"/>
        </w:rPr>
        <w:t>Critère de choix</w:t>
      </w:r>
    </w:p>
    <w:p w14:paraId="09995F0F" w14:textId="77777777" w:rsidR="00C55EDE" w:rsidRDefault="00C55EDE" w:rsidP="002B62A9">
      <w:pPr>
        <w:rPr>
          <w:rFonts w:ascii="Arial" w:hAnsi="Arial" w:cs="Arial"/>
          <w:color w:val="000000"/>
        </w:rPr>
      </w:pPr>
      <w:r w:rsidRPr="00D9576B">
        <w:rPr>
          <w:rFonts w:ascii="Arial" w:hAnsi="Arial" w:cs="Arial"/>
          <w:b/>
          <w:color w:val="000000"/>
        </w:rPr>
        <w:t>Pour chaque lot</w:t>
      </w:r>
      <w:r w:rsidRPr="00D9576B">
        <w:rPr>
          <w:rFonts w:ascii="Arial" w:hAnsi="Arial" w:cs="Arial"/>
          <w:color w:val="000000"/>
        </w:rPr>
        <w:t>, le pouvoir adjudicateur après avis de la commission technique, choisira l’offre économiquement la plus avantageuse conformément aux critères d’attribution pondérés suivants :</w:t>
      </w:r>
    </w:p>
    <w:p w14:paraId="5BE07AA5" w14:textId="299DEC1A" w:rsidR="00C55EDE" w:rsidRPr="00D9576B" w:rsidRDefault="00C55EDE" w:rsidP="00D56A02">
      <w:pPr>
        <w:tabs>
          <w:tab w:val="left" w:pos="1035"/>
        </w:tabs>
        <w:ind w:left="900"/>
        <w:rPr>
          <w:rFonts w:ascii="Arial" w:hAnsi="Arial" w:cs="Arial"/>
          <w:b/>
          <w:color w:val="000000"/>
        </w:rPr>
      </w:pPr>
      <w:r w:rsidRPr="00D9576B">
        <w:rPr>
          <w:rFonts w:ascii="Arial" w:hAnsi="Arial" w:cs="Arial"/>
          <w:b/>
          <w:color w:val="000000"/>
        </w:rPr>
        <w:t>Critère 1 « </w:t>
      </w:r>
      <w:r w:rsidR="00524C41">
        <w:rPr>
          <w:rFonts w:ascii="Arial" w:hAnsi="Arial" w:cs="Arial"/>
          <w:b/>
          <w:color w:val="000000"/>
        </w:rPr>
        <w:t>technicité du candidat</w:t>
      </w:r>
      <w:r w:rsidRPr="00D9576B">
        <w:rPr>
          <w:rFonts w:ascii="Arial" w:hAnsi="Arial" w:cs="Arial"/>
          <w:b/>
          <w:color w:val="000000"/>
        </w:rPr>
        <w:t xml:space="preserve">» : pondération </w:t>
      </w:r>
      <w:r w:rsidR="009552DB">
        <w:rPr>
          <w:rFonts w:ascii="Arial" w:hAnsi="Arial" w:cs="Arial"/>
          <w:b/>
          <w:color w:val="000000"/>
        </w:rPr>
        <w:t>5</w:t>
      </w:r>
      <w:r w:rsidR="00524C41">
        <w:rPr>
          <w:rFonts w:ascii="Arial" w:hAnsi="Arial" w:cs="Arial"/>
          <w:b/>
          <w:color w:val="000000"/>
        </w:rPr>
        <w:t>0</w:t>
      </w:r>
      <w:r w:rsidRPr="00D9576B">
        <w:rPr>
          <w:rFonts w:ascii="Arial" w:hAnsi="Arial" w:cs="Arial"/>
          <w:b/>
          <w:color w:val="000000"/>
        </w:rPr>
        <w:t xml:space="preserve"> points</w:t>
      </w:r>
    </w:p>
    <w:p w14:paraId="4DCDEE9F" w14:textId="6DD2FB09" w:rsidR="00C55EDE" w:rsidRPr="00E97EB4" w:rsidRDefault="00C55EDE" w:rsidP="00667B83">
      <w:pPr>
        <w:ind w:left="851"/>
        <w:rPr>
          <w:rFonts w:ascii="Arial" w:hAnsi="Arial" w:cs="Arial"/>
        </w:rPr>
      </w:pPr>
      <w:r w:rsidRPr="00D9576B">
        <w:rPr>
          <w:rFonts w:ascii="Arial" w:hAnsi="Arial" w:cs="Arial"/>
        </w:rPr>
        <w:t xml:space="preserve">Ce critère sera analysé au regard de la pertinence des renseignements contenus dans </w:t>
      </w:r>
      <w:r w:rsidRPr="00E97EB4">
        <w:rPr>
          <w:rFonts w:ascii="Arial" w:hAnsi="Arial" w:cs="Arial"/>
        </w:rPr>
        <w:t xml:space="preserve">les documents remis par </w:t>
      </w:r>
      <w:r w:rsidR="00E93466" w:rsidRPr="00E97EB4">
        <w:rPr>
          <w:rFonts w:ascii="Arial" w:hAnsi="Arial" w:cs="Arial"/>
        </w:rPr>
        <w:t>l</w:t>
      </w:r>
      <w:r w:rsidR="00E93466">
        <w:rPr>
          <w:rFonts w:ascii="Arial" w:hAnsi="Arial" w:cs="Arial"/>
        </w:rPr>
        <w:t>e soumissionnaire</w:t>
      </w:r>
      <w:r w:rsidR="00E93466" w:rsidRPr="00E97EB4">
        <w:rPr>
          <w:rFonts w:ascii="Arial" w:hAnsi="Arial" w:cs="Arial"/>
        </w:rPr>
        <w:t xml:space="preserve"> </w:t>
      </w:r>
      <w:r w:rsidRPr="00E97EB4">
        <w:rPr>
          <w:rFonts w:ascii="Arial" w:hAnsi="Arial" w:cs="Arial"/>
        </w:rPr>
        <w:t xml:space="preserve">(article </w:t>
      </w:r>
      <w:r w:rsidR="00E93466">
        <w:rPr>
          <w:rFonts w:ascii="Arial" w:hAnsi="Arial" w:cs="Arial"/>
        </w:rPr>
        <w:t>5.3</w:t>
      </w:r>
      <w:r w:rsidRPr="00E97EB4">
        <w:rPr>
          <w:rFonts w:ascii="Arial" w:hAnsi="Arial" w:cs="Arial"/>
        </w:rPr>
        <w:t xml:space="preserve"> du présent document) sur la base des </w:t>
      </w:r>
      <w:r w:rsidR="00E93466">
        <w:rPr>
          <w:rFonts w:ascii="Arial" w:hAnsi="Arial" w:cs="Arial"/>
        </w:rPr>
        <w:t>cinq</w:t>
      </w:r>
      <w:r w:rsidR="00B60A06">
        <w:rPr>
          <w:rFonts w:ascii="Arial" w:hAnsi="Arial" w:cs="Arial"/>
        </w:rPr>
        <w:t xml:space="preserve"> </w:t>
      </w:r>
      <w:r w:rsidRPr="00E97EB4">
        <w:rPr>
          <w:rFonts w:ascii="Arial" w:hAnsi="Arial" w:cs="Arial"/>
        </w:rPr>
        <w:t>sous-critères suivants :</w:t>
      </w:r>
    </w:p>
    <w:p w14:paraId="70482C11" w14:textId="5EF4EAA1" w:rsidR="00C55EDE" w:rsidRPr="00E97EB4" w:rsidRDefault="00C55EDE" w:rsidP="00667B83">
      <w:pPr>
        <w:pStyle w:val="Paragraphedeliste"/>
        <w:numPr>
          <w:ilvl w:val="0"/>
          <w:numId w:val="25"/>
        </w:numPr>
        <w:ind w:left="1418" w:hanging="567"/>
      </w:pPr>
      <w:r w:rsidRPr="00E97EB4">
        <w:t>1 Qualité des documents (cohérence et lisibilité)  pour  l’analyse des info</w:t>
      </w:r>
      <w:r w:rsidR="00524C41">
        <w:t>rmations demandées (notée sur 5</w:t>
      </w:r>
      <w:r w:rsidRPr="00E97EB4">
        <w:t xml:space="preserve"> points)</w:t>
      </w:r>
    </w:p>
    <w:p w14:paraId="1BCF6E02" w14:textId="7A5C299E" w:rsidR="00C55EDE" w:rsidRPr="00E97EB4" w:rsidRDefault="00C55EDE" w:rsidP="00667B83">
      <w:pPr>
        <w:pStyle w:val="Paragraphedeliste"/>
        <w:numPr>
          <w:ilvl w:val="0"/>
          <w:numId w:val="25"/>
        </w:numPr>
        <w:ind w:left="1418" w:hanging="567"/>
      </w:pPr>
      <w:r w:rsidRPr="00E97EB4">
        <w:t xml:space="preserve">2 Moyens matériel et humains de l’entreprise mis en œuvre en vue d’appréhender la qualité du chantier et le respect du planning </w:t>
      </w:r>
      <w:r w:rsidR="00EA405F">
        <w:t>proposé (notés sur 10</w:t>
      </w:r>
      <w:r w:rsidRPr="00E97EB4">
        <w:t xml:space="preserve"> points)</w:t>
      </w:r>
    </w:p>
    <w:p w14:paraId="7FBBF081" w14:textId="1713C438" w:rsidR="00C55EDE" w:rsidRPr="00E97EB4" w:rsidRDefault="00C55EDE" w:rsidP="00667B83">
      <w:pPr>
        <w:pStyle w:val="Paragraphedeliste"/>
        <w:numPr>
          <w:ilvl w:val="0"/>
          <w:numId w:val="25"/>
        </w:numPr>
        <w:ind w:left="1418" w:hanging="567"/>
      </w:pPr>
      <w:r w:rsidRPr="00E97EB4">
        <w:t>3 Dispositions prévues par l’entreprise pour respecter le cahier des charges en précisant l</w:t>
      </w:r>
      <w:r w:rsidR="009552DB">
        <w:t>es choix retenus (notées sur 10</w:t>
      </w:r>
      <w:r w:rsidRPr="00E97EB4">
        <w:t xml:space="preserve"> points)</w:t>
      </w:r>
    </w:p>
    <w:p w14:paraId="68068464" w14:textId="78AC1562" w:rsidR="00C55EDE" w:rsidRPr="00E97EB4" w:rsidRDefault="00C55EDE" w:rsidP="00667B83">
      <w:pPr>
        <w:pStyle w:val="Paragraphedeliste"/>
        <w:numPr>
          <w:ilvl w:val="0"/>
          <w:numId w:val="25"/>
        </w:numPr>
        <w:ind w:left="1418" w:hanging="567"/>
      </w:pPr>
      <w:r w:rsidRPr="00E97EB4">
        <w:t>4 Mode opératoire pour la réalisa</w:t>
      </w:r>
      <w:r w:rsidR="009552DB">
        <w:t>tion de l’opération (noté sur 10</w:t>
      </w:r>
      <w:r w:rsidR="00524C41">
        <w:t xml:space="preserve"> points</w:t>
      </w:r>
      <w:r w:rsidRPr="00E97EB4">
        <w:t>)</w:t>
      </w:r>
    </w:p>
    <w:p w14:paraId="5D11D029" w14:textId="20DBBD59" w:rsidR="00C55EDE" w:rsidRPr="00E97EB4" w:rsidRDefault="00C55EDE" w:rsidP="00667B83">
      <w:pPr>
        <w:pStyle w:val="Paragraphedeliste"/>
        <w:numPr>
          <w:ilvl w:val="0"/>
          <w:numId w:val="25"/>
        </w:numPr>
        <w:ind w:left="1418" w:hanging="567"/>
      </w:pPr>
      <w:r w:rsidRPr="00E97EB4">
        <w:t>5 Fiche descriptive des matériaux proposés et provenance géographique par rapport aux descript</w:t>
      </w:r>
      <w:r w:rsidR="00524C41">
        <w:t>ions dans les CCTP (notée sur 5</w:t>
      </w:r>
      <w:r w:rsidRPr="00E97EB4">
        <w:t xml:space="preserve"> points)</w:t>
      </w:r>
    </w:p>
    <w:p w14:paraId="0F6B9AF3" w14:textId="6345A536" w:rsidR="00C55EDE" w:rsidRPr="00E97EB4" w:rsidRDefault="00C55EDE" w:rsidP="00667B83">
      <w:pPr>
        <w:pStyle w:val="Paragraphedeliste"/>
        <w:numPr>
          <w:ilvl w:val="0"/>
          <w:numId w:val="25"/>
        </w:numPr>
        <w:ind w:left="1418" w:hanging="567"/>
      </w:pPr>
      <w:r w:rsidRPr="00E97EB4">
        <w:t>6 Présentation du planning prévisionnel</w:t>
      </w:r>
      <w:r w:rsidR="009552DB">
        <w:t xml:space="preserve"> détaillé par tache (noté sur 10</w:t>
      </w:r>
      <w:r w:rsidR="00346839">
        <w:t xml:space="preserve"> points</w:t>
      </w:r>
      <w:r w:rsidRPr="00E97EB4">
        <w:t>).</w:t>
      </w:r>
    </w:p>
    <w:p w14:paraId="2E241EE4" w14:textId="77777777" w:rsidR="00C55EDE" w:rsidRPr="00E97EB4" w:rsidRDefault="00C55EDE" w:rsidP="00E61345">
      <w:pPr>
        <w:tabs>
          <w:tab w:val="left" w:pos="1035"/>
        </w:tabs>
        <w:spacing w:after="120"/>
        <w:ind w:left="900"/>
        <w:rPr>
          <w:rFonts w:ascii="Arial" w:hAnsi="Arial" w:cs="Arial"/>
        </w:rPr>
      </w:pPr>
    </w:p>
    <w:p w14:paraId="3954F653" w14:textId="00D468A4" w:rsidR="00C55EDE" w:rsidRDefault="00346839" w:rsidP="00346839">
      <w:pPr>
        <w:tabs>
          <w:tab w:val="left" w:pos="1035"/>
        </w:tabs>
        <w:spacing w:after="120"/>
        <w:ind w:left="900"/>
        <w:rPr>
          <w:rFonts w:ascii="Arial" w:hAnsi="Arial" w:cs="Arial"/>
        </w:rPr>
      </w:pPr>
      <w:bookmarkStart w:id="4" w:name="_Hlk482120845"/>
      <w:r w:rsidRPr="00346839">
        <w:rPr>
          <w:rFonts w:ascii="Arial" w:hAnsi="Arial" w:cs="Arial"/>
        </w:rPr>
        <w:t>Les notes sur 5</w:t>
      </w:r>
      <w:r w:rsidR="000311DB">
        <w:rPr>
          <w:rFonts w:ascii="Arial" w:hAnsi="Arial" w:cs="Arial"/>
        </w:rPr>
        <w:t xml:space="preserve"> points</w:t>
      </w:r>
      <w:r w:rsidR="009552DB">
        <w:rPr>
          <w:rFonts w:ascii="Arial" w:hAnsi="Arial" w:cs="Arial"/>
        </w:rPr>
        <w:t xml:space="preserve"> de deux des</w:t>
      </w:r>
      <w:r w:rsidR="00C55EDE" w:rsidRPr="00346839">
        <w:rPr>
          <w:rFonts w:ascii="Arial" w:hAnsi="Arial" w:cs="Arial"/>
        </w:rPr>
        <w:t xml:space="preserve"> </w:t>
      </w:r>
      <w:r w:rsidRPr="00346839">
        <w:rPr>
          <w:rFonts w:ascii="Arial" w:hAnsi="Arial" w:cs="Arial"/>
        </w:rPr>
        <w:t xml:space="preserve">six </w:t>
      </w:r>
      <w:r w:rsidR="00C55EDE" w:rsidRPr="00346839">
        <w:rPr>
          <w:rFonts w:ascii="Arial" w:hAnsi="Arial" w:cs="Arial"/>
        </w:rPr>
        <w:t>sous-critèr</w:t>
      </w:r>
      <w:r w:rsidR="00EA405F">
        <w:rPr>
          <w:rFonts w:ascii="Arial" w:hAnsi="Arial" w:cs="Arial"/>
        </w:rPr>
        <w:t>es ‘</w:t>
      </w:r>
      <w:r w:rsidR="00C55EDE" w:rsidRPr="00346839">
        <w:rPr>
          <w:rFonts w:ascii="Arial" w:hAnsi="Arial" w:cs="Arial"/>
        </w:rPr>
        <w:t>valeur technique’ seront proposées suivants les paliers suivants :</w:t>
      </w:r>
    </w:p>
    <w:bookmarkEnd w:id="4"/>
    <w:p w14:paraId="76A4441F" w14:textId="77777777" w:rsidR="00346839" w:rsidRDefault="00346839" w:rsidP="00346839">
      <w:pPr>
        <w:tabs>
          <w:tab w:val="left" w:pos="1035"/>
        </w:tabs>
        <w:spacing w:after="120"/>
        <w:ind w:left="900"/>
        <w:rPr>
          <w:rFonts w:ascii="Arial" w:hAnsi="Arial" w:cs="Arial"/>
        </w:rPr>
      </w:pPr>
      <w:r>
        <w:rPr>
          <w:rFonts w:ascii="Arial" w:hAnsi="Arial" w:cs="Arial"/>
        </w:rPr>
        <w:tab/>
      </w:r>
      <w:r>
        <w:rPr>
          <w:rFonts w:ascii="Arial" w:hAnsi="Arial" w:cs="Arial"/>
        </w:rPr>
        <w:tab/>
      </w:r>
      <w:r>
        <w:rPr>
          <w:rFonts w:ascii="Arial" w:hAnsi="Arial" w:cs="Arial"/>
        </w:rPr>
        <w:tab/>
        <w:t xml:space="preserve">      </w:t>
      </w:r>
    </w:p>
    <w:p w14:paraId="304727DE" w14:textId="416707DD" w:rsidR="00346839" w:rsidRPr="00346839" w:rsidRDefault="00346839" w:rsidP="00346839">
      <w:pPr>
        <w:tabs>
          <w:tab w:val="left" w:pos="1035"/>
        </w:tabs>
        <w:spacing w:after="120"/>
        <w:ind w:left="900"/>
        <w:rPr>
          <w:rFonts w:ascii="Arial" w:hAnsi="Arial" w:cs="Arial"/>
        </w:rPr>
      </w:pPr>
      <w:r>
        <w:rPr>
          <w:rFonts w:ascii="Arial" w:hAnsi="Arial" w:cs="Arial"/>
        </w:rPr>
        <w:tab/>
      </w:r>
      <w:r>
        <w:rPr>
          <w:rFonts w:ascii="Arial" w:hAnsi="Arial" w:cs="Arial"/>
        </w:rPr>
        <w:tab/>
      </w:r>
      <w:r>
        <w:rPr>
          <w:rFonts w:ascii="Arial" w:hAnsi="Arial" w:cs="Arial"/>
        </w:rPr>
        <w:tab/>
        <w:t xml:space="preserve">     0     Document non fourni</w:t>
      </w:r>
    </w:p>
    <w:p w14:paraId="0B7A9B55" w14:textId="3BC7AF7E" w:rsidR="00C55EDE" w:rsidRPr="00346839" w:rsidRDefault="00346839" w:rsidP="002B678B">
      <w:pPr>
        <w:tabs>
          <w:tab w:val="left" w:pos="2268"/>
          <w:tab w:val="left" w:pos="2410"/>
        </w:tabs>
        <w:spacing w:after="0"/>
        <w:ind w:left="2410"/>
        <w:rPr>
          <w:rFonts w:ascii="Arial" w:hAnsi="Arial" w:cs="Arial"/>
        </w:rPr>
      </w:pPr>
      <w:r>
        <w:rPr>
          <w:rFonts w:ascii="Arial" w:hAnsi="Arial" w:cs="Arial"/>
        </w:rPr>
        <w:t xml:space="preserve">1 </w:t>
      </w:r>
      <w:r w:rsidR="00C55EDE" w:rsidRPr="00346839">
        <w:rPr>
          <w:rFonts w:ascii="Arial" w:hAnsi="Arial" w:cs="Arial"/>
        </w:rPr>
        <w:tab/>
        <w:t>Contenu des documents médiocres ou insuffisant ou imprécis</w:t>
      </w:r>
    </w:p>
    <w:p w14:paraId="79A5C2CC" w14:textId="6E9C6B6E" w:rsidR="00C55EDE" w:rsidRPr="00346839" w:rsidRDefault="00E93466" w:rsidP="002B678B">
      <w:pPr>
        <w:tabs>
          <w:tab w:val="left" w:pos="2268"/>
          <w:tab w:val="left" w:pos="2410"/>
        </w:tabs>
        <w:spacing w:after="0"/>
        <w:ind w:left="2410"/>
        <w:rPr>
          <w:rFonts w:ascii="Arial" w:hAnsi="Arial" w:cs="Arial"/>
        </w:rPr>
      </w:pPr>
      <w:r w:rsidRPr="00346839">
        <w:rPr>
          <w:rFonts w:ascii="Arial" w:hAnsi="Arial" w:cs="Arial"/>
        </w:rPr>
        <w:t>2</w:t>
      </w:r>
      <w:r w:rsidR="00C55EDE" w:rsidRPr="00346839">
        <w:rPr>
          <w:rFonts w:ascii="Arial" w:hAnsi="Arial" w:cs="Arial"/>
        </w:rPr>
        <w:tab/>
        <w:t xml:space="preserve">Contenu des documents passables ou </w:t>
      </w:r>
      <w:r w:rsidR="00EA6B6A" w:rsidRPr="00346839">
        <w:rPr>
          <w:rFonts w:ascii="Arial" w:hAnsi="Arial" w:cs="Arial"/>
        </w:rPr>
        <w:t xml:space="preserve">peu </w:t>
      </w:r>
      <w:r w:rsidR="00C55EDE" w:rsidRPr="00346839">
        <w:rPr>
          <w:rFonts w:ascii="Arial" w:hAnsi="Arial" w:cs="Arial"/>
        </w:rPr>
        <w:t>adaptés au projet.</w:t>
      </w:r>
    </w:p>
    <w:p w14:paraId="672F11C8" w14:textId="421F265B" w:rsidR="00C55EDE" w:rsidRPr="00346839" w:rsidRDefault="00C55EDE" w:rsidP="0037046D">
      <w:pPr>
        <w:tabs>
          <w:tab w:val="left" w:pos="2268"/>
          <w:tab w:val="left" w:pos="2410"/>
        </w:tabs>
        <w:spacing w:after="0"/>
        <w:ind w:left="2835" w:hanging="927"/>
        <w:rPr>
          <w:rFonts w:ascii="Arial" w:hAnsi="Arial" w:cs="Arial"/>
        </w:rPr>
      </w:pPr>
      <w:r w:rsidRPr="00346839">
        <w:rPr>
          <w:rFonts w:ascii="Arial" w:hAnsi="Arial" w:cs="Arial"/>
        </w:rPr>
        <w:t xml:space="preserve">         </w:t>
      </w:r>
      <w:r w:rsidR="00346839">
        <w:rPr>
          <w:rFonts w:ascii="Arial" w:hAnsi="Arial" w:cs="Arial"/>
        </w:rPr>
        <w:t>3</w:t>
      </w:r>
      <w:r w:rsidRPr="00346839">
        <w:rPr>
          <w:rFonts w:ascii="Arial" w:hAnsi="Arial" w:cs="Arial"/>
        </w:rPr>
        <w:tab/>
        <w:t xml:space="preserve">Contenu des documents </w:t>
      </w:r>
      <w:r w:rsidR="00EA6B6A" w:rsidRPr="00346839">
        <w:rPr>
          <w:rFonts w:ascii="Arial" w:hAnsi="Arial" w:cs="Arial"/>
        </w:rPr>
        <w:t xml:space="preserve">moyennement </w:t>
      </w:r>
      <w:r w:rsidRPr="00346839">
        <w:rPr>
          <w:rFonts w:ascii="Arial" w:hAnsi="Arial" w:cs="Arial"/>
        </w:rPr>
        <w:t xml:space="preserve">satisfaisants </w:t>
      </w:r>
    </w:p>
    <w:p w14:paraId="13CA014C" w14:textId="64A2C5FD" w:rsidR="00C55EDE" w:rsidRPr="00346839" w:rsidRDefault="00346839" w:rsidP="0037046D">
      <w:pPr>
        <w:tabs>
          <w:tab w:val="left" w:pos="2268"/>
          <w:tab w:val="left" w:pos="2410"/>
        </w:tabs>
        <w:spacing w:after="0"/>
        <w:ind w:left="2835" w:hanging="785"/>
        <w:rPr>
          <w:rFonts w:ascii="Arial" w:hAnsi="Arial" w:cs="Arial"/>
        </w:rPr>
      </w:pPr>
      <w:r>
        <w:rPr>
          <w:rFonts w:ascii="Arial" w:hAnsi="Arial" w:cs="Arial"/>
        </w:rPr>
        <w:t xml:space="preserve">       4</w:t>
      </w:r>
      <w:r w:rsidR="00C55EDE" w:rsidRPr="00346839">
        <w:rPr>
          <w:rFonts w:ascii="Arial" w:hAnsi="Arial" w:cs="Arial"/>
        </w:rPr>
        <w:tab/>
        <w:t xml:space="preserve">Contenu des documents satisfaisants </w:t>
      </w:r>
    </w:p>
    <w:p w14:paraId="47A079B4" w14:textId="2DBB5835" w:rsidR="00C55EDE" w:rsidRPr="00E97EB4" w:rsidRDefault="00C55EDE" w:rsidP="00AE5C7C">
      <w:pPr>
        <w:tabs>
          <w:tab w:val="left" w:pos="1035"/>
        </w:tabs>
        <w:ind w:left="2268"/>
        <w:rPr>
          <w:rFonts w:ascii="Arial" w:hAnsi="Arial" w:cs="Arial"/>
        </w:rPr>
      </w:pPr>
      <w:r w:rsidRPr="00346839">
        <w:rPr>
          <w:rFonts w:ascii="Arial" w:hAnsi="Arial" w:cs="Arial"/>
        </w:rPr>
        <w:t xml:space="preserve"> </w:t>
      </w:r>
      <w:r w:rsidR="00346839">
        <w:rPr>
          <w:rFonts w:ascii="Arial" w:hAnsi="Arial" w:cs="Arial"/>
        </w:rPr>
        <w:t xml:space="preserve">  5</w:t>
      </w:r>
      <w:r w:rsidRPr="00346839">
        <w:rPr>
          <w:rFonts w:ascii="Arial" w:hAnsi="Arial" w:cs="Arial"/>
        </w:rPr>
        <w:tab/>
      </w:r>
      <w:r w:rsidR="00B60A06" w:rsidRPr="00346839">
        <w:rPr>
          <w:rFonts w:ascii="Arial" w:hAnsi="Arial" w:cs="Arial"/>
        </w:rPr>
        <w:t>D</w:t>
      </w:r>
      <w:r w:rsidRPr="00346839">
        <w:rPr>
          <w:rFonts w:ascii="Arial" w:hAnsi="Arial" w:cs="Arial"/>
        </w:rPr>
        <w:t>ocument supérieur ou complet de très bonne qualité.</w:t>
      </w:r>
    </w:p>
    <w:p w14:paraId="613A78CF" w14:textId="6C75182F" w:rsidR="009552DB" w:rsidRDefault="009552DB" w:rsidP="009552DB">
      <w:pPr>
        <w:tabs>
          <w:tab w:val="left" w:pos="1035"/>
        </w:tabs>
        <w:spacing w:after="120"/>
        <w:ind w:left="900"/>
        <w:rPr>
          <w:rFonts w:ascii="Arial" w:hAnsi="Arial" w:cs="Arial"/>
        </w:rPr>
      </w:pPr>
      <w:r>
        <w:rPr>
          <w:rFonts w:ascii="Arial" w:hAnsi="Arial" w:cs="Arial"/>
        </w:rPr>
        <w:t>Les notes sur 10 points de quatre des</w:t>
      </w:r>
      <w:r w:rsidR="00EA405F">
        <w:rPr>
          <w:rFonts w:ascii="Arial" w:hAnsi="Arial" w:cs="Arial"/>
        </w:rPr>
        <w:t xml:space="preserve"> six sous-critères ‘</w:t>
      </w:r>
      <w:r w:rsidRPr="00346839">
        <w:rPr>
          <w:rFonts w:ascii="Arial" w:hAnsi="Arial" w:cs="Arial"/>
        </w:rPr>
        <w:t xml:space="preserve">valeur technique’ seront proposées suivants les </w:t>
      </w:r>
      <w:r>
        <w:rPr>
          <w:rFonts w:ascii="Arial" w:hAnsi="Arial" w:cs="Arial"/>
        </w:rPr>
        <w:t xml:space="preserve">mêmes </w:t>
      </w:r>
      <w:r w:rsidRPr="00346839">
        <w:rPr>
          <w:rFonts w:ascii="Arial" w:hAnsi="Arial" w:cs="Arial"/>
        </w:rPr>
        <w:t xml:space="preserve">paliers </w:t>
      </w:r>
      <w:r>
        <w:rPr>
          <w:rFonts w:ascii="Arial" w:hAnsi="Arial" w:cs="Arial"/>
        </w:rPr>
        <w:t>mais en en doublant les valeurs (càd 0-2-4-6-8- à 10)</w:t>
      </w:r>
      <w:r w:rsidRPr="00346839">
        <w:rPr>
          <w:rFonts w:ascii="Arial" w:hAnsi="Arial" w:cs="Arial"/>
        </w:rPr>
        <w:t> :</w:t>
      </w:r>
    </w:p>
    <w:p w14:paraId="60281F12" w14:textId="77777777" w:rsidR="009552DB" w:rsidRDefault="009552DB" w:rsidP="001500E4">
      <w:pPr>
        <w:tabs>
          <w:tab w:val="left" w:pos="1035"/>
        </w:tabs>
        <w:ind w:left="900"/>
        <w:rPr>
          <w:rFonts w:ascii="Arial" w:hAnsi="Arial" w:cs="Arial"/>
        </w:rPr>
      </w:pPr>
    </w:p>
    <w:p w14:paraId="7269D7F6" w14:textId="3E23029D" w:rsidR="00C55EDE" w:rsidRPr="00D9576B" w:rsidRDefault="00346839" w:rsidP="001500E4">
      <w:pPr>
        <w:tabs>
          <w:tab w:val="left" w:pos="1035"/>
        </w:tabs>
        <w:ind w:left="900"/>
        <w:rPr>
          <w:rFonts w:ascii="Arial" w:hAnsi="Arial" w:cs="Arial"/>
          <w:color w:val="000000"/>
        </w:rPr>
      </w:pPr>
      <w:r>
        <w:rPr>
          <w:rFonts w:ascii="Arial" w:hAnsi="Arial" w:cs="Arial"/>
        </w:rPr>
        <w:t>La</w:t>
      </w:r>
      <w:r w:rsidR="009552DB">
        <w:rPr>
          <w:rFonts w:ascii="Arial" w:hAnsi="Arial" w:cs="Arial"/>
        </w:rPr>
        <w:t xml:space="preserve"> note sur 50</w:t>
      </w:r>
      <w:r w:rsidR="00C55EDE" w:rsidRPr="00E97EB4">
        <w:rPr>
          <w:rFonts w:ascii="Arial" w:hAnsi="Arial" w:cs="Arial"/>
        </w:rPr>
        <w:t xml:space="preserve"> du critère « valeur technique » sera obtenue</w:t>
      </w:r>
      <w:r w:rsidR="00C55EDE" w:rsidRPr="00D9576B">
        <w:rPr>
          <w:rFonts w:ascii="Arial" w:hAnsi="Arial" w:cs="Arial"/>
          <w:color w:val="000000"/>
        </w:rPr>
        <w:t xml:space="preserve"> en additionnant les notes des sous critères susmentionnés.</w:t>
      </w:r>
    </w:p>
    <w:p w14:paraId="618EF5F2" w14:textId="77777777" w:rsidR="00C55EDE" w:rsidRPr="00D9576B" w:rsidRDefault="00C55EDE" w:rsidP="002B62A9">
      <w:pPr>
        <w:pStyle w:val="Paragraphedeliste"/>
        <w:ind w:left="0"/>
        <w:jc w:val="both"/>
        <w:rPr>
          <w:color w:val="000000"/>
        </w:rPr>
      </w:pPr>
    </w:p>
    <w:p w14:paraId="447E2F3D" w14:textId="69ED3CDA" w:rsidR="00C55EDE" w:rsidRPr="00D9576B" w:rsidRDefault="00C55EDE" w:rsidP="00D56A02">
      <w:pPr>
        <w:tabs>
          <w:tab w:val="left" w:pos="1035"/>
        </w:tabs>
        <w:ind w:left="900"/>
        <w:rPr>
          <w:rFonts w:ascii="Arial" w:hAnsi="Arial" w:cs="Arial"/>
          <w:b/>
          <w:color w:val="000000"/>
        </w:rPr>
      </w:pPr>
      <w:r w:rsidRPr="00D9576B">
        <w:rPr>
          <w:rFonts w:ascii="Arial" w:hAnsi="Arial" w:cs="Arial"/>
          <w:b/>
          <w:color w:val="000000"/>
        </w:rPr>
        <w:t xml:space="preserve">Critère 2 « prix des prestations » : pondération </w:t>
      </w:r>
      <w:r w:rsidR="009552DB">
        <w:rPr>
          <w:rFonts w:ascii="Arial" w:hAnsi="Arial" w:cs="Arial"/>
          <w:b/>
          <w:color w:val="000000"/>
        </w:rPr>
        <w:t>5</w:t>
      </w:r>
      <w:r w:rsidR="00524C41">
        <w:rPr>
          <w:rFonts w:ascii="Arial" w:hAnsi="Arial" w:cs="Arial"/>
          <w:b/>
          <w:color w:val="000000"/>
        </w:rPr>
        <w:t>0</w:t>
      </w:r>
      <w:r w:rsidRPr="00D9576B">
        <w:rPr>
          <w:rFonts w:ascii="Arial" w:hAnsi="Arial" w:cs="Arial"/>
          <w:b/>
          <w:color w:val="000000"/>
        </w:rPr>
        <w:t xml:space="preserve"> points.</w:t>
      </w:r>
    </w:p>
    <w:p w14:paraId="37E70756" w14:textId="77777777" w:rsidR="00C55EDE" w:rsidRPr="00D9576B" w:rsidRDefault="00C55EDE" w:rsidP="00D56A02">
      <w:pPr>
        <w:pStyle w:val="Paragraphedeliste"/>
        <w:ind w:left="900"/>
        <w:jc w:val="both"/>
        <w:rPr>
          <w:color w:val="000000"/>
        </w:rPr>
      </w:pPr>
      <w:r w:rsidRPr="00D9576B">
        <w:rPr>
          <w:color w:val="000000"/>
        </w:rPr>
        <w:t>Pour les valeurs prix des prestations proposées, la note sera calculée selon la formule suivante :</w:t>
      </w:r>
    </w:p>
    <w:p w14:paraId="35112F5B" w14:textId="77777777" w:rsidR="00C55EDE" w:rsidRPr="00F57DB7" w:rsidRDefault="00C55EDE" w:rsidP="00D56A02">
      <w:pPr>
        <w:pStyle w:val="Paragraphedeliste"/>
        <w:ind w:left="900"/>
        <w:jc w:val="both"/>
        <w:rPr>
          <w:color w:val="000000"/>
        </w:rPr>
      </w:pPr>
    </w:p>
    <w:p w14:paraId="6F5289FA" w14:textId="77777777" w:rsidR="00C55EDE" w:rsidRDefault="00C55EDE" w:rsidP="00D56A02">
      <w:pPr>
        <w:pStyle w:val="Paragraphedeliste"/>
        <w:ind w:left="900"/>
        <w:jc w:val="both"/>
        <w:rPr>
          <w:color w:val="000000"/>
        </w:rPr>
      </w:pPr>
      <w:r w:rsidRPr="00346839">
        <w:rPr>
          <w:color w:val="000000"/>
        </w:rPr>
        <w:t xml:space="preserve">Les candidats ayant proposés une offre anormalement basse </w:t>
      </w:r>
      <w:r w:rsidR="00404B8F" w:rsidRPr="00346839">
        <w:rPr>
          <w:color w:val="000000"/>
        </w:rPr>
        <w:t>feront l’objet d’une demande écrite de précisions dans les conditions fixées par l’article 55 du CMP</w:t>
      </w:r>
      <w:r w:rsidRPr="00346839">
        <w:rPr>
          <w:color w:val="000000"/>
        </w:rPr>
        <w:t>.</w:t>
      </w:r>
    </w:p>
    <w:p w14:paraId="4C842671" w14:textId="77777777" w:rsidR="00C55EDE" w:rsidRPr="00F57DB7" w:rsidRDefault="00C55EDE" w:rsidP="00D56A02">
      <w:pPr>
        <w:pStyle w:val="Paragraphedeliste"/>
        <w:ind w:left="900"/>
        <w:jc w:val="both"/>
        <w:rPr>
          <w:color w:val="000000"/>
        </w:rPr>
      </w:pPr>
    </w:p>
    <w:p w14:paraId="04C3A92D" w14:textId="668F8361" w:rsidR="00C55EDE" w:rsidRDefault="0010440D" w:rsidP="00D56A02">
      <w:pPr>
        <w:pStyle w:val="Paragraphedeliste"/>
        <w:ind w:left="900"/>
        <w:jc w:val="both"/>
        <w:rPr>
          <w:position w:val="-28"/>
        </w:rPr>
      </w:pPr>
      <w:r w:rsidRPr="009552DB">
        <w:rPr>
          <w:position w:val="-30"/>
        </w:rPr>
        <w:object w:dxaOrig="6680" w:dyaOrig="680" w14:anchorId="69F0A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36pt" o:ole="">
            <v:imagedata r:id="rId11" o:title=""/>
          </v:shape>
          <o:OLEObject Type="Embed" ProgID="Equation.3" ShapeID="_x0000_i1025" DrawAspect="Content" ObjectID="_1557055785" r:id="rId12"/>
        </w:object>
      </w:r>
      <w:r w:rsidR="00CD3A83">
        <w:rPr>
          <w:noProof/>
        </w:rPr>
        <w:object w:dxaOrig="1440" w:dyaOrig="1440" w14:anchorId="730CB2C6">
          <v:shape id="_x0000_s1026" type="#_x0000_t75" style="position:absolute;left:0;text-align:left;margin-left:0;margin-top:0;width:9pt;height:17.25pt;z-index:251658240;mso-position-horizontal:left;mso-position-horizontal-relative:text;mso-position-vertical-relative:text">
            <v:imagedata r:id="rId13" o:title=""/>
            <w10:wrap type="square" side="right"/>
          </v:shape>
          <o:OLEObject Type="Embed" ProgID="Equation.3" ShapeID="_x0000_s1026" DrawAspect="Content" ObjectID="_1557055786" r:id="rId14"/>
        </w:object>
      </w:r>
    </w:p>
    <w:p w14:paraId="613DDAF1" w14:textId="77777777" w:rsidR="00C55EDE" w:rsidRPr="0035424D" w:rsidRDefault="00C55EDE" w:rsidP="00D56A02">
      <w:pPr>
        <w:pStyle w:val="Paragraphedeliste"/>
        <w:ind w:left="900"/>
        <w:jc w:val="both"/>
        <w:rPr>
          <w:position w:val="-28"/>
        </w:rPr>
      </w:pPr>
    </w:p>
    <w:p w14:paraId="712D8B7E" w14:textId="77777777" w:rsidR="000311DB" w:rsidRDefault="000311DB" w:rsidP="00C33F2B">
      <w:pPr>
        <w:tabs>
          <w:tab w:val="left" w:pos="1260"/>
        </w:tabs>
        <w:spacing w:after="60"/>
        <w:ind w:left="357"/>
        <w:rPr>
          <w:rFonts w:ascii="Arial" w:hAnsi="Arial" w:cs="Arial"/>
          <w:b/>
        </w:rPr>
      </w:pPr>
    </w:p>
    <w:p w14:paraId="1D054737" w14:textId="77777777" w:rsidR="00C33F2B" w:rsidRPr="0035424D" w:rsidRDefault="00C33F2B" w:rsidP="00C33F2B">
      <w:pPr>
        <w:tabs>
          <w:tab w:val="left" w:pos="1260"/>
        </w:tabs>
        <w:spacing w:after="60"/>
        <w:ind w:left="357"/>
        <w:rPr>
          <w:rFonts w:ascii="Arial" w:hAnsi="Arial" w:cs="Arial"/>
          <w:b/>
        </w:rPr>
      </w:pPr>
      <w:r w:rsidRPr="0035424D">
        <w:rPr>
          <w:rFonts w:ascii="Arial" w:hAnsi="Arial" w:cs="Arial"/>
          <w:b/>
        </w:rPr>
        <w:t>Rectification des offres :</w:t>
      </w:r>
    </w:p>
    <w:p w14:paraId="6E89BF87" w14:textId="77777777" w:rsidR="00C33F2B" w:rsidRPr="0035424D" w:rsidRDefault="00C33F2B" w:rsidP="0035004E">
      <w:pPr>
        <w:tabs>
          <w:tab w:val="left" w:pos="10065"/>
        </w:tabs>
        <w:spacing w:after="0"/>
        <w:ind w:right="134"/>
        <w:rPr>
          <w:rFonts w:ascii="Arial" w:hAnsi="Arial" w:cs="Arial"/>
        </w:rPr>
      </w:pPr>
    </w:p>
    <w:p w14:paraId="358580E0" w14:textId="42699D2A" w:rsidR="00C55EDE" w:rsidRPr="0035424D" w:rsidRDefault="00C55EDE" w:rsidP="0035004E">
      <w:pPr>
        <w:tabs>
          <w:tab w:val="left" w:pos="10065"/>
        </w:tabs>
        <w:spacing w:after="0"/>
        <w:ind w:right="134"/>
        <w:rPr>
          <w:rFonts w:ascii="Arial" w:hAnsi="Arial" w:cs="Arial"/>
        </w:rPr>
      </w:pPr>
      <w:r w:rsidRPr="0035424D">
        <w:rPr>
          <w:rFonts w:ascii="Arial" w:hAnsi="Arial" w:cs="Arial"/>
        </w:rPr>
        <w:t>En cas de discordance constatée dans l'offre</w:t>
      </w:r>
      <w:r w:rsidR="0035424D" w:rsidRPr="0035424D">
        <w:rPr>
          <w:rFonts w:ascii="Arial" w:hAnsi="Arial" w:cs="Arial"/>
        </w:rPr>
        <w:t xml:space="preserve">, </w:t>
      </w:r>
      <w:r w:rsidR="0035424D" w:rsidRPr="00775C59">
        <w:rPr>
          <w:rFonts w:ascii="Arial" w:hAnsi="Arial" w:cs="Arial"/>
        </w:rPr>
        <w:t>les indications portées en lettres dans l’acte d’engagement</w:t>
      </w:r>
      <w:r w:rsidR="0010440D">
        <w:rPr>
          <w:rFonts w:ascii="Arial" w:hAnsi="Arial" w:cs="Arial"/>
        </w:rPr>
        <w:t xml:space="preserve"> </w:t>
      </w:r>
      <w:r w:rsidR="0035424D" w:rsidRPr="0035424D">
        <w:rPr>
          <w:rFonts w:ascii="Arial" w:hAnsi="Arial" w:cs="Arial"/>
        </w:rPr>
        <w:t>prévaudront sur toutes autres indications de l'offre</w:t>
      </w:r>
      <w:r w:rsidRPr="0035424D">
        <w:rPr>
          <w:rFonts w:ascii="Arial" w:hAnsi="Arial" w:cs="Arial"/>
        </w:rPr>
        <w:t xml:space="preserve"> et le montant de la </w:t>
      </w:r>
      <w:r w:rsidR="0035424D" w:rsidRPr="0035424D">
        <w:rPr>
          <w:rFonts w:ascii="Arial" w:hAnsi="Arial" w:cs="Arial"/>
        </w:rPr>
        <w:t>DPGF sera</w:t>
      </w:r>
      <w:r w:rsidRPr="0035424D">
        <w:rPr>
          <w:rFonts w:ascii="Arial" w:hAnsi="Arial" w:cs="Arial"/>
        </w:rPr>
        <w:t xml:space="preserve"> rectifié en conséquence.</w:t>
      </w:r>
    </w:p>
    <w:p w14:paraId="5DADDB54" w14:textId="77777777" w:rsidR="00C33F2B" w:rsidRPr="0035424D" w:rsidRDefault="00C33F2B" w:rsidP="0035004E">
      <w:pPr>
        <w:tabs>
          <w:tab w:val="left" w:pos="10065"/>
        </w:tabs>
        <w:spacing w:after="0"/>
        <w:ind w:right="134"/>
        <w:rPr>
          <w:rFonts w:ascii="Arial" w:hAnsi="Arial" w:cs="Arial"/>
        </w:rPr>
      </w:pPr>
    </w:p>
    <w:p w14:paraId="71C40A11" w14:textId="5B1D063C" w:rsidR="00C33F2B" w:rsidRPr="0010440D" w:rsidRDefault="0035424D" w:rsidP="0035424D">
      <w:pPr>
        <w:pStyle w:val="06ARTICLENiv2-Texte"/>
        <w:spacing w:after="100"/>
        <w:ind w:left="567"/>
        <w:rPr>
          <w:rFonts w:ascii="Arial" w:hAnsi="Arial" w:cs="Arial"/>
          <w:spacing w:val="0"/>
          <w:sz w:val="20"/>
        </w:rPr>
      </w:pPr>
      <w:r w:rsidRPr="0010440D">
        <w:rPr>
          <w:rFonts w:ascii="Arial" w:hAnsi="Arial" w:cs="Arial"/>
          <w:spacing w:val="0"/>
          <w:sz w:val="20"/>
        </w:rPr>
        <w:t>S</w:t>
      </w:r>
      <w:r w:rsidR="00C33F2B" w:rsidRPr="0010440D">
        <w:rPr>
          <w:rFonts w:ascii="Arial" w:hAnsi="Arial" w:cs="Arial"/>
          <w:spacing w:val="0"/>
          <w:sz w:val="20"/>
        </w:rPr>
        <w:t xml:space="preserve">i </w:t>
      </w:r>
      <w:r w:rsidR="000311DB" w:rsidRPr="0010440D">
        <w:rPr>
          <w:rFonts w:ascii="Arial" w:hAnsi="Arial" w:cs="Arial"/>
          <w:spacing w:val="0"/>
          <w:sz w:val="20"/>
        </w:rPr>
        <w:t xml:space="preserve">dans l'offre d'un concurrent </w:t>
      </w:r>
      <w:r w:rsidR="00C33F2B" w:rsidRPr="0010440D">
        <w:rPr>
          <w:rFonts w:ascii="Arial" w:hAnsi="Arial" w:cs="Arial"/>
          <w:spacing w:val="0"/>
          <w:sz w:val="20"/>
        </w:rPr>
        <w:t>des erreurs de multipli</w:t>
      </w:r>
      <w:r w:rsidR="00EF7C3B">
        <w:rPr>
          <w:rFonts w:ascii="Arial" w:hAnsi="Arial" w:cs="Arial"/>
          <w:spacing w:val="0"/>
          <w:sz w:val="20"/>
        </w:rPr>
        <w:t>cation, d'addition ou de report</w:t>
      </w:r>
      <w:r w:rsidR="00C33F2B" w:rsidRPr="0010440D">
        <w:rPr>
          <w:rFonts w:ascii="Arial" w:hAnsi="Arial" w:cs="Arial"/>
          <w:spacing w:val="0"/>
          <w:sz w:val="20"/>
        </w:rPr>
        <w:t xml:space="preserve"> sont constatées dans la décomposition du prix global </w:t>
      </w:r>
      <w:r w:rsidR="000311DB" w:rsidRPr="0010440D">
        <w:rPr>
          <w:rFonts w:ascii="Arial" w:hAnsi="Arial" w:cs="Arial"/>
          <w:spacing w:val="0"/>
          <w:sz w:val="20"/>
        </w:rPr>
        <w:t xml:space="preserve">et </w:t>
      </w:r>
      <w:r w:rsidR="00C33F2B" w:rsidRPr="0010440D">
        <w:rPr>
          <w:rFonts w:ascii="Arial" w:hAnsi="Arial" w:cs="Arial"/>
          <w:spacing w:val="0"/>
          <w:sz w:val="20"/>
        </w:rPr>
        <w:t>forfaitaire</w:t>
      </w:r>
      <w:r w:rsidR="000311DB" w:rsidRPr="0010440D">
        <w:rPr>
          <w:rFonts w:ascii="Arial" w:hAnsi="Arial" w:cs="Arial"/>
          <w:spacing w:val="0"/>
          <w:sz w:val="20"/>
        </w:rPr>
        <w:t xml:space="preserve">, </w:t>
      </w:r>
      <w:r w:rsidR="00C33F2B" w:rsidRPr="0010440D">
        <w:rPr>
          <w:rFonts w:ascii="Arial" w:hAnsi="Arial" w:cs="Arial"/>
          <w:spacing w:val="0"/>
          <w:sz w:val="20"/>
        </w:rPr>
        <w:t>le montant de ce prix ne sera pas rectifié pour le jugement de la consultation, sauf dans le cas exceptionnel où il s'agirait de rectifier une erreur purement matérielle, d'une nature telle que nul ne pourrait s'en prévaloir de bonne foi dans l'hypothèse où le candidat verrait son offre retenue.</w:t>
      </w:r>
    </w:p>
    <w:p w14:paraId="08C3253E" w14:textId="77777777" w:rsidR="00C33F2B" w:rsidRPr="0010440D" w:rsidRDefault="00C33F2B" w:rsidP="0035424D">
      <w:pPr>
        <w:pStyle w:val="05ARTICLENiv1-Texte"/>
        <w:ind w:left="567"/>
        <w:rPr>
          <w:rFonts w:cs="Arial"/>
          <w:noProof w:val="0"/>
          <w:spacing w:val="0"/>
        </w:rPr>
      </w:pPr>
      <w:r w:rsidRPr="0010440D">
        <w:rPr>
          <w:rFonts w:cs="Arial"/>
          <w:noProof w:val="0"/>
          <w:spacing w:val="0"/>
        </w:rPr>
        <w:t>Toutefois si l'entrepreneur concerné est sur le point d'être retenu, il sera invité à rectifier cette décomposition  pour la mettre en ha</w:t>
      </w:r>
      <w:r w:rsidR="0035424D" w:rsidRPr="0010440D">
        <w:rPr>
          <w:rFonts w:cs="Arial"/>
          <w:noProof w:val="0"/>
          <w:spacing w:val="0"/>
        </w:rPr>
        <w:t>rmonie avec le prix forfaitaire. E</w:t>
      </w:r>
      <w:r w:rsidRPr="0010440D">
        <w:rPr>
          <w:rFonts w:cs="Arial"/>
          <w:noProof w:val="0"/>
          <w:spacing w:val="0"/>
        </w:rPr>
        <w:t>n cas de refus, son offre sera éliminée comme non cohérente.</w:t>
      </w:r>
    </w:p>
    <w:p w14:paraId="417860C3" w14:textId="77777777" w:rsidR="00EE4392" w:rsidRDefault="00EE4392" w:rsidP="003D3F85">
      <w:pPr>
        <w:keepNext/>
        <w:spacing w:after="0"/>
        <w:ind w:right="567"/>
        <w:rPr>
          <w:rFonts w:ascii="Arial" w:hAnsi="Arial" w:cs="Arial"/>
        </w:rPr>
      </w:pPr>
    </w:p>
    <w:p w14:paraId="4224FD3E" w14:textId="77777777" w:rsidR="00C55EDE" w:rsidRDefault="00CF0A95" w:rsidP="003D3F85">
      <w:pPr>
        <w:keepNext/>
        <w:spacing w:after="0"/>
        <w:ind w:right="567"/>
        <w:rPr>
          <w:rFonts w:ascii="Arial" w:hAnsi="Arial" w:cs="Arial"/>
          <w:b/>
          <w:color w:val="000000"/>
          <w:u w:val="single"/>
        </w:rPr>
      </w:pPr>
      <w:r>
        <w:rPr>
          <w:rFonts w:ascii="Arial" w:hAnsi="Arial" w:cs="Arial"/>
          <w:b/>
          <w:color w:val="000000"/>
          <w:u w:val="single"/>
        </w:rPr>
        <w:t>6</w:t>
      </w:r>
      <w:r w:rsidR="00C55EDE" w:rsidRPr="0000068F">
        <w:rPr>
          <w:rFonts w:ascii="Arial" w:hAnsi="Arial" w:cs="Arial"/>
          <w:b/>
          <w:color w:val="000000"/>
          <w:u w:val="single"/>
        </w:rPr>
        <w:t>.2 Note finale</w:t>
      </w:r>
    </w:p>
    <w:p w14:paraId="20141CA6" w14:textId="77777777" w:rsidR="00C55EDE" w:rsidRDefault="00C55EDE" w:rsidP="003D3F85">
      <w:pPr>
        <w:keepNext/>
        <w:spacing w:after="0"/>
        <w:ind w:right="567"/>
        <w:rPr>
          <w:rFonts w:ascii="Arial" w:hAnsi="Arial" w:cs="Arial"/>
          <w:b/>
          <w:color w:val="000000"/>
          <w:u w:val="single"/>
        </w:rPr>
      </w:pPr>
    </w:p>
    <w:p w14:paraId="3E9BE013" w14:textId="130DBD3D" w:rsidR="00C55EDE" w:rsidRDefault="00C55EDE" w:rsidP="003D3F85">
      <w:pPr>
        <w:keepNext/>
        <w:spacing w:after="0"/>
        <w:ind w:right="567"/>
        <w:rPr>
          <w:rFonts w:ascii="Arial" w:hAnsi="Arial" w:cs="Arial"/>
          <w:color w:val="000000"/>
        </w:rPr>
      </w:pPr>
      <w:r w:rsidRPr="00DA1895">
        <w:rPr>
          <w:rFonts w:ascii="Arial" w:hAnsi="Arial" w:cs="Arial"/>
          <w:color w:val="000000"/>
        </w:rPr>
        <w:t xml:space="preserve">La note finale sur </w:t>
      </w:r>
      <w:r>
        <w:rPr>
          <w:rFonts w:ascii="Arial" w:hAnsi="Arial" w:cs="Arial"/>
          <w:color w:val="000000"/>
        </w:rPr>
        <w:t>100</w:t>
      </w:r>
      <w:r w:rsidRPr="00DA1895">
        <w:rPr>
          <w:rFonts w:ascii="Arial" w:hAnsi="Arial" w:cs="Arial"/>
          <w:color w:val="000000"/>
        </w:rPr>
        <w:t xml:space="preserve"> sera obtenue</w:t>
      </w:r>
      <w:r>
        <w:rPr>
          <w:rFonts w:ascii="Arial" w:hAnsi="Arial" w:cs="Arial"/>
          <w:color w:val="000000"/>
        </w:rPr>
        <w:t xml:space="preserve"> par la somme des notes des deux critères énoncés ci-dessus.</w:t>
      </w:r>
    </w:p>
    <w:p w14:paraId="112193AC" w14:textId="77777777" w:rsidR="00801BD1" w:rsidRPr="00DA1895" w:rsidRDefault="00801BD1" w:rsidP="003D3F85">
      <w:pPr>
        <w:keepNext/>
        <w:spacing w:after="0"/>
        <w:ind w:right="567"/>
        <w:rPr>
          <w:rFonts w:ascii="Arial" w:hAnsi="Arial" w:cs="Arial"/>
          <w:color w:val="000000"/>
        </w:rPr>
      </w:pPr>
    </w:p>
    <w:p w14:paraId="7CF01596" w14:textId="77777777" w:rsidR="00C55EDE" w:rsidRDefault="00C55EDE" w:rsidP="004C0992">
      <w:pPr>
        <w:keepNext/>
        <w:spacing w:after="0"/>
        <w:ind w:right="567"/>
        <w:rPr>
          <w:rFonts w:ascii="Arial" w:hAnsi="Arial" w:cs="Arial"/>
          <w:color w:val="000000"/>
        </w:rPr>
      </w:pPr>
    </w:p>
    <w:p w14:paraId="21790FC8" w14:textId="77777777" w:rsidR="00C55EDE" w:rsidRDefault="00CF0A95" w:rsidP="00DF7651">
      <w:pPr>
        <w:keepNext/>
        <w:spacing w:after="0"/>
        <w:ind w:right="567"/>
        <w:rPr>
          <w:rFonts w:ascii="Arial" w:hAnsi="Arial" w:cs="Arial"/>
          <w:b/>
          <w:color w:val="000000"/>
          <w:sz w:val="22"/>
          <w:u w:val="single"/>
        </w:rPr>
      </w:pPr>
      <w:r>
        <w:rPr>
          <w:rFonts w:ascii="Arial" w:hAnsi="Arial" w:cs="Arial"/>
          <w:b/>
          <w:color w:val="000000"/>
          <w:sz w:val="22"/>
          <w:u w:val="single"/>
        </w:rPr>
        <w:t>ARTICLE 7</w:t>
      </w:r>
      <w:r>
        <w:rPr>
          <w:rFonts w:ascii="Arial" w:hAnsi="Arial" w:cs="Arial"/>
          <w:b/>
          <w:color w:val="000000"/>
          <w:sz w:val="22"/>
        </w:rPr>
        <w:t xml:space="preserve"> - </w:t>
      </w:r>
      <w:r w:rsidR="00C55EDE">
        <w:rPr>
          <w:rFonts w:ascii="Arial" w:hAnsi="Arial" w:cs="Arial"/>
          <w:b/>
          <w:color w:val="000000"/>
          <w:sz w:val="22"/>
          <w:u w:val="single"/>
        </w:rPr>
        <w:t>ATTRIBUTION DU MARCHE</w:t>
      </w:r>
    </w:p>
    <w:p w14:paraId="3C5F41E6" w14:textId="77777777" w:rsidR="00775C59" w:rsidRDefault="00775C59" w:rsidP="00775C59">
      <w:pPr>
        <w:tabs>
          <w:tab w:val="left" w:pos="1260"/>
          <w:tab w:val="left" w:pos="3304"/>
        </w:tabs>
      </w:pPr>
    </w:p>
    <w:p w14:paraId="2D6FF105" w14:textId="77777777" w:rsidR="00C55EDE" w:rsidRPr="00D9576B" w:rsidRDefault="00775C59" w:rsidP="00775C59">
      <w:pPr>
        <w:tabs>
          <w:tab w:val="left" w:pos="1260"/>
          <w:tab w:val="left" w:pos="3304"/>
          <w:tab w:val="left" w:pos="9639"/>
          <w:tab w:val="left" w:pos="9921"/>
        </w:tabs>
        <w:ind w:right="282"/>
        <w:rPr>
          <w:rFonts w:ascii="Arial" w:hAnsi="Arial" w:cs="Arial"/>
          <w:bCs/>
          <w:color w:val="000000"/>
        </w:rPr>
      </w:pPr>
      <w:r>
        <w:t xml:space="preserve">L’offre </w:t>
      </w:r>
      <w:r w:rsidRPr="005F5DF3">
        <w:t>économiquement la plus avantageuse</w:t>
      </w:r>
      <w:r w:rsidRPr="0042136D">
        <w:t xml:space="preserve"> sera choisie, après classement des offres, par la personne ou l'organe compétent.</w:t>
      </w:r>
      <w:r>
        <w:t xml:space="preserve"> </w:t>
      </w:r>
    </w:p>
    <w:p w14:paraId="5849C2AB" w14:textId="2ECF18B2" w:rsidR="00E022EF" w:rsidRPr="007D1316" w:rsidRDefault="00E022EF" w:rsidP="00E022EF">
      <w:pPr>
        <w:pStyle w:val="05ARTICLENiv1-Texte"/>
        <w:ind w:left="567"/>
      </w:pPr>
      <w:r w:rsidRPr="007D1316">
        <w:t>Le candidat auquel il est envisagé d'attribuer le marché produira</w:t>
      </w:r>
      <w:r w:rsidR="005A0E29">
        <w:t>, s’il ne l’a déjà fait, et ce</w:t>
      </w:r>
      <w:r w:rsidRPr="007D1316">
        <w:t xml:space="preserve"> dans les conditi</w:t>
      </w:r>
      <w:r>
        <w:t>ons définies à l’article 46 du code</w:t>
      </w:r>
      <w:r w:rsidRPr="007D1316">
        <w:t xml:space="preserve"> des marchés publics et dans un délai de </w:t>
      </w:r>
      <w:r>
        <w:t xml:space="preserve">cinq (5) </w:t>
      </w:r>
      <w:r w:rsidRPr="007D1316">
        <w:t xml:space="preserve">jours à compter de la demande du </w:t>
      </w:r>
      <w:r>
        <w:t>pouvoir adjudicateur</w:t>
      </w:r>
      <w:r w:rsidRPr="007D1316">
        <w:t> :</w:t>
      </w:r>
    </w:p>
    <w:p w14:paraId="20BE0412" w14:textId="77777777" w:rsidR="00E022EF" w:rsidRPr="007D1316" w:rsidRDefault="00E022EF" w:rsidP="00E022EF">
      <w:pPr>
        <w:pStyle w:val="05ARTICLENiv1-Texte"/>
        <w:spacing w:after="40"/>
        <w:ind w:left="993"/>
        <w:rPr>
          <w:szCs w:val="22"/>
        </w:rPr>
      </w:pPr>
      <w:r w:rsidRPr="007D1316">
        <w:rPr>
          <w:szCs w:val="18"/>
        </w:rPr>
        <w:sym w:font="Wingdings" w:char="F0E0"/>
      </w:r>
      <w:r>
        <w:rPr>
          <w:szCs w:val="22"/>
        </w:rPr>
        <w:tab/>
      </w:r>
      <w:r w:rsidRPr="007D1316">
        <w:rPr>
          <w:szCs w:val="22"/>
        </w:rPr>
        <w:t xml:space="preserve">Les pièces prévues aux articles </w:t>
      </w:r>
      <w:r w:rsidRPr="00703E13">
        <w:rPr>
          <w:szCs w:val="22"/>
        </w:rPr>
        <w:t xml:space="preserve">D 8222-5 ou D 8222-7 et 8 </w:t>
      </w:r>
      <w:r w:rsidRPr="007D1316">
        <w:rPr>
          <w:szCs w:val="22"/>
        </w:rPr>
        <w:t xml:space="preserve">du </w:t>
      </w:r>
      <w:r>
        <w:rPr>
          <w:szCs w:val="22"/>
        </w:rPr>
        <w:t>Code</w:t>
      </w:r>
      <w:r w:rsidRPr="007D1316">
        <w:rPr>
          <w:szCs w:val="22"/>
        </w:rPr>
        <w:t xml:space="preserve"> du travail ;</w:t>
      </w:r>
    </w:p>
    <w:p w14:paraId="34AEFA3C" w14:textId="77777777" w:rsidR="00E022EF" w:rsidRDefault="00E022EF" w:rsidP="00E022EF">
      <w:pPr>
        <w:pStyle w:val="05ARTICLENiv1-Texte"/>
        <w:numPr>
          <w:ilvl w:val="0"/>
          <w:numId w:val="39"/>
        </w:numPr>
        <w:ind w:left="993" w:firstLine="0"/>
        <w:rPr>
          <w:szCs w:val="22"/>
        </w:rPr>
      </w:pPr>
      <w:r w:rsidRPr="007D1316">
        <w:rPr>
          <w:szCs w:val="22"/>
        </w:rPr>
        <w:t xml:space="preserve">Les attestations et certificats délivrés par les administrations et organismes compétents prouvant qu’il a satisfait à ses obligations fiscales et sociales. </w:t>
      </w:r>
    </w:p>
    <w:p w14:paraId="37C2A584" w14:textId="77777777" w:rsidR="00E022EF" w:rsidRPr="00DF3B9D" w:rsidRDefault="00E022EF" w:rsidP="00E022EF">
      <w:pPr>
        <w:pStyle w:val="05ARTICLENiv1-Texte"/>
        <w:ind w:left="567"/>
        <w:rPr>
          <w:szCs w:val="18"/>
        </w:rPr>
      </w:pPr>
      <w:r w:rsidRPr="009927E2">
        <w:rPr>
          <w:szCs w:val="22"/>
        </w:rPr>
        <w:t xml:space="preserve">Le candidat devra produire également, en application des articles L 8254-1 et D 8254-2 à 5 du </w:t>
      </w:r>
      <w:r>
        <w:rPr>
          <w:szCs w:val="22"/>
        </w:rPr>
        <w:t>Code</w:t>
      </w:r>
      <w:r w:rsidRPr="009927E2">
        <w:rPr>
          <w:szCs w:val="22"/>
        </w:rPr>
        <w:t xml:space="preserve"> du travail, la liste nominative des salariés étrangers employés par le candidat et soumis à l’autorisation de travail mentionnée à l’article L 5221-2-2°.</w:t>
      </w:r>
      <w:r w:rsidRPr="00703E13">
        <w:rPr>
          <w:szCs w:val="22"/>
        </w:rPr>
        <w:t xml:space="preserve"> Cette liste précise, pour chaque salarié, sa date d'embauche, sa nationalité ainsi que le type et le numéro d'ordre du titre valant autorisation de travail.</w:t>
      </w:r>
    </w:p>
    <w:p w14:paraId="41548B00" w14:textId="77777777" w:rsidR="00E022EF" w:rsidRPr="007D1316" w:rsidRDefault="00E022EF" w:rsidP="00E022EF">
      <w:pPr>
        <w:pStyle w:val="05ARTICLENiv1-Texte"/>
        <w:ind w:left="567"/>
        <w:rPr>
          <w:rFonts w:ascii="Times" w:hAnsi="Times"/>
          <w:iCs/>
        </w:rPr>
      </w:pPr>
      <w:r w:rsidRPr="007D1316">
        <w:t xml:space="preserve">Le candidat établi dans un État autre que </w:t>
      </w:r>
      <w:smartTag w:uri="urn:schemas-microsoft-com:office:smarttags" w:element="place">
        <w:smartTagPr>
          <w:attr w:name="ProductID" w:val="la France"/>
        </w:smartTagPr>
        <w:r w:rsidRPr="007D1316">
          <w:t>la France</w:t>
        </w:r>
      </w:smartTag>
      <w:r w:rsidRPr="007D1316">
        <w:t xml:space="preserve"> doit produire un certificat établi par les administrations et organismes du pays d'origine. Lorsqu’un tel certificat n’est pas délivré par le pays concerné, il peut être remplacé par une déclaration sous serment, ou dans les États où un tel serment n’existe pas, par une déclaration solennelle faite par l’intéressé devant l’autorité judiciaire ou administrative compétente, un notaire ou un organisme professionnel qualifié du pays.</w:t>
      </w:r>
    </w:p>
    <w:p w14:paraId="636554DE" w14:textId="77777777" w:rsidR="00E022EF" w:rsidRPr="007349B1" w:rsidRDefault="00E022EF" w:rsidP="00E022EF">
      <w:pPr>
        <w:pStyle w:val="05ARTICLENiv1-Texte"/>
        <w:ind w:left="567"/>
      </w:pPr>
      <w:r w:rsidRPr="007D1316">
        <w:t xml:space="preserve">Les documents visés ci-dessus établis par des organismes étrangers sont rédigés en langue française ou accompagnés d’une traduction en français certifiée </w:t>
      </w:r>
      <w:r w:rsidRPr="007349B1">
        <w:t>conforme à l’original par un traducteur assermenté.</w:t>
      </w:r>
    </w:p>
    <w:p w14:paraId="4175A8A2" w14:textId="77777777" w:rsidR="00E022EF" w:rsidRPr="007D1316" w:rsidRDefault="00E022EF" w:rsidP="00E022EF">
      <w:pPr>
        <w:pStyle w:val="05ARTICLENiv1-Texte"/>
        <w:ind w:left="567"/>
      </w:pPr>
      <w:r>
        <w:t>À</w:t>
      </w:r>
      <w:r w:rsidRPr="007D1316">
        <w:t xml:space="preserve"> défaut de produire ces documents dans le délai fixé, l’offre du candidat attributaire sera rejetée et il sera éliminé. </w:t>
      </w:r>
    </w:p>
    <w:p w14:paraId="59D31C7A" w14:textId="77777777" w:rsidR="00E022EF" w:rsidRPr="00D9576B" w:rsidRDefault="00E022EF" w:rsidP="00E022EF">
      <w:pPr>
        <w:pStyle w:val="05ARTICLENiv1-Texte"/>
        <w:rPr>
          <w:rFonts w:cs="Arial"/>
          <w:b/>
          <w:bCs/>
        </w:rPr>
      </w:pPr>
    </w:p>
    <w:p w14:paraId="12F8550E" w14:textId="77777777" w:rsidR="00C55EDE" w:rsidRDefault="00C55EDE" w:rsidP="004C0992">
      <w:pPr>
        <w:keepNext/>
        <w:spacing w:after="0"/>
        <w:ind w:right="567"/>
        <w:rPr>
          <w:rFonts w:ascii="Arial" w:hAnsi="Arial" w:cs="Arial"/>
          <w:color w:val="000000"/>
        </w:rPr>
      </w:pPr>
    </w:p>
    <w:p w14:paraId="5BE3C0AB" w14:textId="77777777" w:rsidR="00C55EDE" w:rsidRDefault="00CF0A95" w:rsidP="00615994">
      <w:pPr>
        <w:keepNext/>
        <w:spacing w:after="0"/>
        <w:ind w:right="567"/>
        <w:rPr>
          <w:rFonts w:ascii="Arial" w:hAnsi="Arial" w:cs="Arial"/>
          <w:b/>
          <w:sz w:val="22"/>
          <w:u w:val="single"/>
        </w:rPr>
      </w:pPr>
      <w:r>
        <w:rPr>
          <w:rFonts w:ascii="Arial" w:hAnsi="Arial" w:cs="Arial"/>
          <w:b/>
          <w:sz w:val="22"/>
          <w:u w:val="single"/>
        </w:rPr>
        <w:t>ARTICLE 8</w:t>
      </w:r>
      <w:r w:rsidR="00C55EDE">
        <w:rPr>
          <w:rFonts w:ascii="Arial" w:hAnsi="Arial" w:cs="Arial"/>
          <w:b/>
          <w:sz w:val="22"/>
        </w:rPr>
        <w:t xml:space="preserve"> - </w:t>
      </w:r>
      <w:r w:rsidR="00C55EDE">
        <w:rPr>
          <w:rFonts w:ascii="Arial" w:hAnsi="Arial" w:cs="Arial"/>
          <w:b/>
          <w:sz w:val="22"/>
          <w:u w:val="single"/>
        </w:rPr>
        <w:t>RENSEIGNEMENTS COMPLEMENTAIRES</w:t>
      </w:r>
    </w:p>
    <w:p w14:paraId="4B633E02" w14:textId="258CB670" w:rsidR="00C55EDE" w:rsidRDefault="00C55EDE" w:rsidP="00580EF0">
      <w:pPr>
        <w:autoSpaceDE w:val="0"/>
        <w:autoSpaceDN w:val="0"/>
        <w:adjustRightInd w:val="0"/>
        <w:spacing w:before="240" w:after="0"/>
        <w:ind w:right="244"/>
        <w:rPr>
          <w:rFonts w:ascii="Arial" w:hAnsi="Arial" w:cs="Arial"/>
        </w:rPr>
      </w:pPr>
      <w:r w:rsidRPr="00D9576B">
        <w:rPr>
          <w:rFonts w:ascii="Arial" w:hAnsi="Arial" w:cs="Arial"/>
        </w:rPr>
        <w:t>Pour obtenir tout renseignement complémentaire qui leur serait nécessaire, les candidats doivent faire parvenir une demande écrite par courriel, ou par lettre (R+AR) envoyée à l'adresse :</w:t>
      </w:r>
    </w:p>
    <w:p w14:paraId="223FB3CA" w14:textId="77777777" w:rsidR="00801BD1" w:rsidRDefault="00801BD1" w:rsidP="00580EF0">
      <w:pPr>
        <w:autoSpaceDE w:val="0"/>
        <w:autoSpaceDN w:val="0"/>
        <w:adjustRightInd w:val="0"/>
        <w:spacing w:before="240" w:after="0"/>
        <w:ind w:right="244"/>
        <w:rPr>
          <w:rFonts w:ascii="Arial" w:hAnsi="Arial" w:cs="Arial"/>
        </w:rPr>
      </w:pPr>
    </w:p>
    <w:p w14:paraId="4962D497" w14:textId="77777777" w:rsidR="00801BD1" w:rsidRPr="00D9576B" w:rsidRDefault="00801BD1" w:rsidP="00580EF0">
      <w:pPr>
        <w:autoSpaceDE w:val="0"/>
        <w:autoSpaceDN w:val="0"/>
        <w:adjustRightInd w:val="0"/>
        <w:spacing w:before="240" w:after="0"/>
        <w:ind w:right="244"/>
        <w:rPr>
          <w:rFonts w:ascii="Arial" w:hAnsi="Arial" w:cs="Arial"/>
        </w:rPr>
      </w:pPr>
    </w:p>
    <w:p w14:paraId="3C4A49D7" w14:textId="77777777" w:rsidR="005A0E29" w:rsidRDefault="005A0E29" w:rsidP="00801BD1">
      <w:pPr>
        <w:pBdr>
          <w:top w:val="single" w:sz="4" w:space="1" w:color="auto"/>
          <w:left w:val="single" w:sz="4" w:space="4" w:color="auto"/>
          <w:bottom w:val="single" w:sz="4" w:space="1" w:color="auto"/>
          <w:right w:val="single" w:sz="4" w:space="4" w:color="auto"/>
        </w:pBdr>
        <w:spacing w:after="120" w:line="240" w:lineRule="auto"/>
        <w:ind w:right="567"/>
        <w:jc w:val="center"/>
        <w:rPr>
          <w:rFonts w:ascii="Arial" w:hAnsi="Arial" w:cs="Arial"/>
          <w:b/>
          <w:bCs/>
          <w:color w:val="000000"/>
        </w:rPr>
      </w:pPr>
      <w:r>
        <w:rPr>
          <w:rFonts w:ascii="Arial" w:hAnsi="Arial" w:cs="Arial"/>
          <w:b/>
          <w:bCs/>
          <w:color w:val="000000"/>
        </w:rPr>
        <w:t>ENSAPC</w:t>
      </w:r>
    </w:p>
    <w:p w14:paraId="044E11F7" w14:textId="77777777" w:rsidR="005A0E29" w:rsidRDefault="00346839" w:rsidP="00801BD1">
      <w:pPr>
        <w:pBdr>
          <w:top w:val="single" w:sz="4" w:space="1" w:color="auto"/>
          <w:left w:val="single" w:sz="4" w:space="4" w:color="auto"/>
          <w:bottom w:val="single" w:sz="4" w:space="1" w:color="auto"/>
          <w:right w:val="single" w:sz="4" w:space="4" w:color="auto"/>
        </w:pBdr>
        <w:spacing w:after="120" w:line="240" w:lineRule="auto"/>
        <w:ind w:right="567"/>
        <w:jc w:val="center"/>
        <w:rPr>
          <w:rFonts w:ascii="Arial" w:hAnsi="Arial" w:cs="Arial"/>
          <w:b/>
          <w:bCs/>
          <w:color w:val="000000"/>
        </w:rPr>
      </w:pPr>
      <w:r>
        <w:rPr>
          <w:rFonts w:ascii="Arial" w:hAnsi="Arial" w:cs="Arial"/>
          <w:b/>
          <w:bCs/>
          <w:color w:val="000000"/>
        </w:rPr>
        <w:t>à l’attention de M</w:t>
      </w:r>
      <w:r w:rsidR="005A0E29">
        <w:rPr>
          <w:rFonts w:ascii="Arial" w:hAnsi="Arial" w:cs="Arial"/>
          <w:b/>
          <w:bCs/>
          <w:color w:val="000000"/>
        </w:rPr>
        <w:t>me Chloé Samaniego</w:t>
      </w:r>
    </w:p>
    <w:p w14:paraId="2E6FDD0F" w14:textId="77777777" w:rsidR="005A0E29" w:rsidRDefault="005A0E29" w:rsidP="00801BD1">
      <w:pPr>
        <w:pBdr>
          <w:top w:val="single" w:sz="4" w:space="1" w:color="auto"/>
          <w:left w:val="single" w:sz="4" w:space="4" w:color="auto"/>
          <w:bottom w:val="single" w:sz="4" w:space="1" w:color="auto"/>
          <w:right w:val="single" w:sz="4" w:space="4" w:color="auto"/>
        </w:pBdr>
        <w:spacing w:after="120" w:line="240" w:lineRule="auto"/>
        <w:ind w:right="567"/>
        <w:jc w:val="center"/>
        <w:rPr>
          <w:rFonts w:ascii="Arial" w:hAnsi="Arial" w:cs="Arial"/>
          <w:b/>
          <w:bCs/>
          <w:color w:val="000000"/>
        </w:rPr>
      </w:pPr>
      <w:r>
        <w:rPr>
          <w:rFonts w:ascii="Arial" w:hAnsi="Arial" w:cs="Arial"/>
          <w:b/>
          <w:bCs/>
          <w:color w:val="000000"/>
        </w:rPr>
        <w:t>2 rue des Italiens</w:t>
      </w:r>
    </w:p>
    <w:p w14:paraId="3BC2691A" w14:textId="77777777" w:rsidR="005A0E29" w:rsidRDefault="005A0E29" w:rsidP="00801BD1">
      <w:pPr>
        <w:pBdr>
          <w:top w:val="single" w:sz="4" w:space="1" w:color="auto"/>
          <w:left w:val="single" w:sz="4" w:space="4" w:color="auto"/>
          <w:bottom w:val="single" w:sz="4" w:space="1" w:color="auto"/>
          <w:right w:val="single" w:sz="4" w:space="4" w:color="auto"/>
        </w:pBdr>
        <w:spacing w:after="120" w:line="240" w:lineRule="auto"/>
        <w:ind w:right="567"/>
        <w:jc w:val="center"/>
        <w:rPr>
          <w:rFonts w:ascii="Arial" w:hAnsi="Arial" w:cs="Arial"/>
          <w:b/>
          <w:bCs/>
          <w:color w:val="000000"/>
        </w:rPr>
      </w:pPr>
      <w:r>
        <w:rPr>
          <w:rFonts w:ascii="Arial" w:hAnsi="Arial" w:cs="Arial"/>
          <w:b/>
          <w:bCs/>
          <w:color w:val="000000"/>
        </w:rPr>
        <w:t>9500 Cergy</w:t>
      </w:r>
    </w:p>
    <w:p w14:paraId="684C74B9" w14:textId="19D90F34" w:rsidR="005A0E29" w:rsidRPr="005A0E29" w:rsidRDefault="00CD3A83" w:rsidP="004421D9">
      <w:pPr>
        <w:pBdr>
          <w:top w:val="single" w:sz="4" w:space="1" w:color="auto"/>
          <w:left w:val="single" w:sz="4" w:space="4" w:color="auto"/>
          <w:bottom w:val="single" w:sz="4" w:space="1" w:color="auto"/>
          <w:right w:val="single" w:sz="4" w:space="4" w:color="auto"/>
        </w:pBdr>
        <w:spacing w:after="120" w:line="240" w:lineRule="auto"/>
        <w:ind w:right="567"/>
        <w:jc w:val="center"/>
        <w:rPr>
          <w:rFonts w:ascii="Arial" w:hAnsi="Arial" w:cs="Arial"/>
          <w:bCs/>
          <w:color w:val="000000"/>
        </w:rPr>
      </w:pPr>
      <w:hyperlink r:id="rId15" w:history="1">
        <w:r w:rsidR="005A0E29" w:rsidRPr="00AE5110">
          <w:rPr>
            <w:rStyle w:val="Lienhypertexte"/>
            <w:rFonts w:ascii="Arial" w:hAnsi="Arial" w:cs="Arial"/>
          </w:rPr>
          <w:t>chloe.samaniego@ensapc.fr</w:t>
        </w:r>
      </w:hyperlink>
    </w:p>
    <w:p w14:paraId="4DB091F3" w14:textId="139B4E81" w:rsidR="005A0E29" w:rsidRDefault="005A0E29" w:rsidP="00801BD1">
      <w:pPr>
        <w:pBdr>
          <w:top w:val="single" w:sz="4" w:space="1" w:color="auto"/>
          <w:left w:val="single" w:sz="4" w:space="4" w:color="auto"/>
          <w:bottom w:val="single" w:sz="4" w:space="1" w:color="auto"/>
          <w:right w:val="single" w:sz="4" w:space="4" w:color="auto"/>
        </w:pBdr>
        <w:spacing w:after="120" w:line="240" w:lineRule="auto"/>
        <w:ind w:right="567"/>
        <w:jc w:val="center"/>
        <w:rPr>
          <w:rFonts w:ascii="Arial" w:hAnsi="Arial" w:cs="Arial"/>
          <w:b/>
          <w:bCs/>
          <w:color w:val="000000"/>
        </w:rPr>
      </w:pPr>
      <w:r>
        <w:rPr>
          <w:rFonts w:ascii="Arial" w:hAnsi="Arial" w:cs="Arial"/>
          <w:b/>
          <w:bCs/>
          <w:color w:val="000000"/>
        </w:rPr>
        <w:t xml:space="preserve">Tel 01 30 30 54 44 </w:t>
      </w:r>
    </w:p>
    <w:p w14:paraId="394E9D0E" w14:textId="77777777" w:rsidR="00C55EDE" w:rsidRPr="00D9576B" w:rsidRDefault="00C55EDE" w:rsidP="00580EF0">
      <w:pPr>
        <w:spacing w:after="0"/>
        <w:ind w:left="993" w:firstLine="180"/>
        <w:rPr>
          <w:rFonts w:ascii="Arial" w:hAnsi="Arial" w:cs="Arial"/>
        </w:rPr>
      </w:pPr>
    </w:p>
    <w:p w14:paraId="24784138" w14:textId="5A1913F2" w:rsidR="00C55EDE" w:rsidRPr="00D9576B" w:rsidRDefault="00C55EDE" w:rsidP="007C75F0">
      <w:pPr>
        <w:autoSpaceDE w:val="0"/>
        <w:autoSpaceDN w:val="0"/>
        <w:adjustRightInd w:val="0"/>
        <w:spacing w:before="240" w:after="0"/>
        <w:ind w:right="244"/>
        <w:rPr>
          <w:rFonts w:ascii="Arial" w:hAnsi="Arial" w:cs="Arial"/>
        </w:rPr>
      </w:pPr>
      <w:r w:rsidRPr="00D9576B">
        <w:rPr>
          <w:rFonts w:ascii="Arial" w:hAnsi="Arial" w:cs="Arial"/>
        </w:rPr>
        <w:t xml:space="preserve">au plus tard </w:t>
      </w:r>
      <w:r w:rsidRPr="00D9576B">
        <w:rPr>
          <w:rFonts w:ascii="Arial" w:hAnsi="Arial" w:cs="Arial"/>
          <w:b/>
        </w:rPr>
        <w:t>quinze (15)</w:t>
      </w:r>
      <w:r w:rsidRPr="00D9576B">
        <w:rPr>
          <w:rFonts w:ascii="Arial" w:hAnsi="Arial" w:cs="Arial"/>
          <w:b/>
          <w:bCs/>
        </w:rPr>
        <w:t xml:space="preserve"> jours</w:t>
      </w:r>
      <w:r w:rsidRPr="00D9576B">
        <w:rPr>
          <w:rFonts w:ascii="Arial" w:hAnsi="Arial" w:cs="Arial"/>
        </w:rPr>
        <w:t xml:space="preserve"> avant la date limite de remise des offres</w:t>
      </w:r>
      <w:r w:rsidR="00FB1D1D">
        <w:rPr>
          <w:rFonts w:ascii="Arial" w:hAnsi="Arial" w:cs="Arial"/>
        </w:rPr>
        <w:t>.</w:t>
      </w:r>
    </w:p>
    <w:p w14:paraId="346AD377" w14:textId="77777777" w:rsidR="00C55EDE" w:rsidRPr="00D9576B" w:rsidRDefault="00C55EDE" w:rsidP="00F23428">
      <w:pPr>
        <w:autoSpaceDE w:val="0"/>
        <w:autoSpaceDN w:val="0"/>
        <w:adjustRightInd w:val="0"/>
        <w:spacing w:before="240" w:after="0"/>
        <w:ind w:right="244"/>
        <w:rPr>
          <w:rFonts w:ascii="Arial" w:hAnsi="Arial" w:cs="Arial"/>
        </w:rPr>
      </w:pPr>
      <w:r w:rsidRPr="00D9576B">
        <w:rPr>
          <w:rFonts w:ascii="Arial" w:hAnsi="Arial" w:cs="Arial"/>
        </w:rPr>
        <w:t xml:space="preserve">Le </w:t>
      </w:r>
      <w:r>
        <w:rPr>
          <w:rFonts w:ascii="Arial" w:hAnsi="Arial" w:cs="Arial"/>
        </w:rPr>
        <w:t>service chargé de l’opération</w:t>
      </w:r>
      <w:r w:rsidRPr="00D9576B">
        <w:rPr>
          <w:rFonts w:ascii="Arial" w:hAnsi="Arial" w:cs="Arial"/>
        </w:rPr>
        <w:t xml:space="preserve">, transmettra par tout moyen approprié (lettre, télécopie, ou via la plateforme </w:t>
      </w:r>
      <w:bookmarkStart w:id="5" w:name="_Hlk482196500"/>
      <w:r w:rsidR="008E0E5C">
        <w:fldChar w:fldCharType="begin"/>
      </w:r>
      <w:r w:rsidR="008E0E5C">
        <w:instrText xml:space="preserve"> HYPERLINK "http://www.marches-publics.gouv.fr" </w:instrText>
      </w:r>
      <w:r w:rsidR="008E0E5C">
        <w:fldChar w:fldCharType="separate"/>
      </w:r>
      <w:r w:rsidRPr="00D9576B">
        <w:rPr>
          <w:rStyle w:val="Lienhypertexte"/>
          <w:rFonts w:ascii="Arial" w:hAnsi="Arial" w:cs="Arial"/>
        </w:rPr>
        <w:t>www.marches-publics.gouv.fr</w:t>
      </w:r>
      <w:r w:rsidR="008E0E5C">
        <w:rPr>
          <w:rStyle w:val="Lienhypertexte"/>
          <w:rFonts w:ascii="Arial" w:hAnsi="Arial" w:cs="Arial"/>
        </w:rPr>
        <w:fldChar w:fldCharType="end"/>
      </w:r>
      <w:bookmarkEnd w:id="5"/>
      <w:r w:rsidRPr="00D9576B">
        <w:rPr>
          <w:rFonts w:ascii="Arial" w:hAnsi="Arial" w:cs="Arial"/>
        </w:rPr>
        <w:t>) les éléments de réponse à l’ensemble des candidats au plus tard six (6) jours avant la date fixée pour la remise offres.</w:t>
      </w:r>
    </w:p>
    <w:p w14:paraId="013F5912" w14:textId="77777777" w:rsidR="00C55EDE" w:rsidRPr="00D9576B" w:rsidRDefault="00C55EDE" w:rsidP="00F23428">
      <w:pPr>
        <w:autoSpaceDE w:val="0"/>
        <w:autoSpaceDN w:val="0"/>
        <w:adjustRightInd w:val="0"/>
        <w:spacing w:before="240" w:after="0"/>
        <w:ind w:right="244"/>
        <w:rPr>
          <w:rFonts w:ascii="Arial" w:hAnsi="Arial" w:cs="Arial"/>
        </w:rPr>
      </w:pPr>
      <w:r w:rsidRPr="00D9576B">
        <w:rPr>
          <w:rFonts w:ascii="Arial" w:hAnsi="Arial" w:cs="Arial"/>
        </w:rPr>
        <w:t>Il ne sera répondu à aucune question orale.</w:t>
      </w:r>
    </w:p>
    <w:p w14:paraId="7648BD09" w14:textId="77777777" w:rsidR="00C55EDE" w:rsidRDefault="00C55EDE" w:rsidP="00D10BB5">
      <w:pPr>
        <w:autoSpaceDE w:val="0"/>
        <w:autoSpaceDN w:val="0"/>
        <w:adjustRightInd w:val="0"/>
        <w:spacing w:after="0"/>
        <w:ind w:right="244"/>
      </w:pPr>
    </w:p>
    <w:p w14:paraId="5F88F6A2" w14:textId="77777777" w:rsidR="00C55EDE" w:rsidRPr="00A54AE7" w:rsidRDefault="00C55EDE" w:rsidP="00DF7651">
      <w:pPr>
        <w:autoSpaceDE w:val="0"/>
        <w:autoSpaceDN w:val="0"/>
        <w:adjustRightInd w:val="0"/>
        <w:rPr>
          <w:rFonts w:ascii="Arial" w:hAnsi="Arial" w:cs="Arial"/>
          <w:b/>
          <w:sz w:val="22"/>
          <w:szCs w:val="22"/>
          <w:u w:val="single"/>
        </w:rPr>
      </w:pPr>
      <w:r w:rsidRPr="00A54AE7">
        <w:rPr>
          <w:rFonts w:ascii="Arial" w:hAnsi="Arial" w:cs="Arial"/>
          <w:b/>
          <w:sz w:val="22"/>
          <w:szCs w:val="22"/>
          <w:u w:val="single"/>
        </w:rPr>
        <w:t>ARTICLE</w:t>
      </w:r>
      <w:r>
        <w:rPr>
          <w:rFonts w:ascii="Arial" w:hAnsi="Arial" w:cs="Arial"/>
          <w:b/>
          <w:sz w:val="22"/>
          <w:szCs w:val="22"/>
          <w:u w:val="single"/>
        </w:rPr>
        <w:t xml:space="preserve"> 9</w:t>
      </w:r>
      <w:r w:rsidRPr="00A54AE7">
        <w:rPr>
          <w:rFonts w:ascii="Arial" w:hAnsi="Arial" w:cs="Arial"/>
          <w:b/>
          <w:sz w:val="22"/>
          <w:szCs w:val="22"/>
          <w:u w:val="single"/>
        </w:rPr>
        <w:t xml:space="preserve"> - TRIBUNAL COMPETENT</w:t>
      </w:r>
    </w:p>
    <w:p w14:paraId="3689F573" w14:textId="32BDAADD" w:rsidR="005A0E29" w:rsidRDefault="00C55EDE" w:rsidP="00346839">
      <w:pPr>
        <w:autoSpaceDE w:val="0"/>
        <w:autoSpaceDN w:val="0"/>
        <w:adjustRightInd w:val="0"/>
        <w:spacing w:before="240" w:after="0"/>
        <w:ind w:right="244"/>
        <w:rPr>
          <w:rFonts w:ascii="Arial" w:hAnsi="Arial" w:cs="Arial"/>
          <w:b/>
          <w:bCs/>
          <w:iCs/>
        </w:rPr>
      </w:pPr>
      <w:r w:rsidRPr="00D9576B">
        <w:rPr>
          <w:rFonts w:ascii="Arial" w:hAnsi="Arial" w:cs="Arial"/>
          <w:bCs/>
          <w:iCs/>
          <w:color w:val="000000"/>
        </w:rPr>
        <w:t>En cas de litige, le Tribunal territorialement compétent est </w:t>
      </w:r>
      <w:r w:rsidR="00346839" w:rsidRPr="000311DB">
        <w:rPr>
          <w:rFonts w:ascii="Arial" w:hAnsi="Arial" w:cs="Arial"/>
          <w:b/>
          <w:bCs/>
          <w:iCs/>
        </w:rPr>
        <w:t xml:space="preserve">le Tribunal de </w:t>
      </w:r>
      <w:r w:rsidR="005A0E29">
        <w:rPr>
          <w:rFonts w:ascii="Arial" w:hAnsi="Arial" w:cs="Arial"/>
          <w:b/>
          <w:bCs/>
          <w:iCs/>
        </w:rPr>
        <w:t>Cergy</w:t>
      </w:r>
      <w:r w:rsidR="00FB1D1D">
        <w:rPr>
          <w:rFonts w:ascii="Arial" w:hAnsi="Arial" w:cs="Arial"/>
          <w:b/>
          <w:bCs/>
          <w:iCs/>
        </w:rPr>
        <w:t>.</w:t>
      </w:r>
    </w:p>
    <w:p w14:paraId="0984498D" w14:textId="77777777" w:rsidR="00C55EDE" w:rsidRPr="00D9576B" w:rsidRDefault="00C55EDE" w:rsidP="00DF7651">
      <w:pPr>
        <w:autoSpaceDE w:val="0"/>
        <w:autoSpaceDN w:val="0"/>
        <w:adjustRightInd w:val="0"/>
        <w:spacing w:after="0"/>
        <w:ind w:right="244"/>
        <w:rPr>
          <w:rFonts w:ascii="Arial" w:hAnsi="Arial" w:cs="Arial"/>
          <w:bCs/>
          <w:iCs/>
          <w:color w:val="000000"/>
        </w:rPr>
      </w:pPr>
    </w:p>
    <w:p w14:paraId="42C8CDAA" w14:textId="77777777" w:rsidR="00CF0A95" w:rsidRDefault="00CF0A95" w:rsidP="00DF7651">
      <w:pPr>
        <w:autoSpaceDE w:val="0"/>
        <w:autoSpaceDN w:val="0"/>
        <w:adjustRightInd w:val="0"/>
        <w:spacing w:after="0"/>
        <w:ind w:right="244"/>
        <w:rPr>
          <w:rFonts w:ascii="Arial" w:hAnsi="Arial" w:cs="Arial"/>
          <w:bCs/>
          <w:iCs/>
          <w:color w:val="000000"/>
        </w:rPr>
      </w:pPr>
    </w:p>
    <w:p w14:paraId="2C86BD63" w14:textId="77777777" w:rsidR="00CF0A95" w:rsidRDefault="00CF0A95" w:rsidP="00DF7651">
      <w:pPr>
        <w:autoSpaceDE w:val="0"/>
        <w:autoSpaceDN w:val="0"/>
        <w:adjustRightInd w:val="0"/>
        <w:spacing w:after="0"/>
        <w:ind w:right="244"/>
        <w:rPr>
          <w:rFonts w:ascii="Arial" w:hAnsi="Arial" w:cs="Arial"/>
          <w:bCs/>
          <w:iCs/>
          <w:color w:val="000000"/>
        </w:rPr>
      </w:pPr>
    </w:p>
    <w:p w14:paraId="481C5582" w14:textId="77777777" w:rsidR="00CF0A95" w:rsidRPr="00CF0A95" w:rsidRDefault="00CF0A95" w:rsidP="00CF0A95">
      <w:pPr>
        <w:autoSpaceDE w:val="0"/>
        <w:autoSpaceDN w:val="0"/>
        <w:adjustRightInd w:val="0"/>
        <w:rPr>
          <w:rFonts w:ascii="Arial" w:hAnsi="Arial" w:cs="Arial"/>
          <w:b/>
          <w:sz w:val="22"/>
          <w:szCs w:val="22"/>
          <w:u w:val="single"/>
        </w:rPr>
      </w:pPr>
      <w:r w:rsidRPr="00CF0A95">
        <w:rPr>
          <w:rFonts w:ascii="Arial" w:hAnsi="Arial" w:cs="Arial"/>
          <w:b/>
          <w:sz w:val="22"/>
          <w:szCs w:val="22"/>
          <w:u w:val="single"/>
        </w:rPr>
        <w:t>ARTICLE 10– INTRODUCTION DES RECOURS</w:t>
      </w:r>
    </w:p>
    <w:p w14:paraId="02092E34" w14:textId="4D1457F0" w:rsidR="00CF0A95" w:rsidRPr="00CF0A95" w:rsidRDefault="00CF0A95" w:rsidP="00CF0A95">
      <w:pPr>
        <w:rPr>
          <w:rFonts w:ascii="Arial" w:hAnsi="Arial" w:cs="Arial"/>
        </w:rPr>
      </w:pPr>
      <w:r w:rsidRPr="00CF0A95">
        <w:rPr>
          <w:rFonts w:ascii="Arial" w:hAnsi="Arial" w:cs="Arial"/>
        </w:rPr>
        <w:t>Précisions concernant les délais d’introduction des recour</w:t>
      </w:r>
      <w:r w:rsidR="00FB1D1D">
        <w:rPr>
          <w:rFonts w:ascii="Arial" w:hAnsi="Arial" w:cs="Arial"/>
        </w:rPr>
        <w:t xml:space="preserve">s : voies et délais des recours </w:t>
      </w:r>
      <w:r w:rsidRPr="00CF0A95">
        <w:rPr>
          <w:rFonts w:ascii="Arial" w:hAnsi="Arial" w:cs="Arial"/>
        </w:rPr>
        <w:t xml:space="preserve">dont dispose le candidat : </w:t>
      </w:r>
    </w:p>
    <w:p w14:paraId="353E296E" w14:textId="77777777" w:rsidR="00CF0A95" w:rsidRPr="00CF0A95" w:rsidRDefault="00CF0A95" w:rsidP="00CF0A95">
      <w:pPr>
        <w:pStyle w:val="Paragraphedeliste"/>
        <w:numPr>
          <w:ilvl w:val="0"/>
          <w:numId w:val="29"/>
        </w:numPr>
        <w:spacing w:after="200" w:line="276" w:lineRule="auto"/>
        <w:contextualSpacing/>
      </w:pPr>
      <w:r w:rsidRPr="00CF0A95">
        <w:t>Référé précontractuel prévu aux articles L.551-1 à L. 551-12 du code de justice administrative (CJA), et pouvant être exercé avant la signature du contrat</w:t>
      </w:r>
    </w:p>
    <w:p w14:paraId="2CC81EB5" w14:textId="77777777" w:rsidR="00CF0A95" w:rsidRPr="00CF0A95" w:rsidRDefault="00CF0A95" w:rsidP="00CF0A95">
      <w:pPr>
        <w:pStyle w:val="Paragraphedeliste"/>
      </w:pPr>
    </w:p>
    <w:p w14:paraId="144EC3A6" w14:textId="77777777" w:rsidR="00CF0A95" w:rsidRPr="00CF0A95" w:rsidRDefault="00CF0A95" w:rsidP="00CF0A95">
      <w:pPr>
        <w:pStyle w:val="Paragraphedeliste"/>
        <w:numPr>
          <w:ilvl w:val="0"/>
          <w:numId w:val="29"/>
        </w:numPr>
        <w:spacing w:after="200" w:line="276" w:lineRule="auto"/>
        <w:contextualSpacing/>
      </w:pPr>
      <w:r w:rsidRPr="00CF0A95">
        <w:t>Référé contractuel prévu aux articles L.551-13 à L.551-23 du CJA, et pouvant être exercé dans les délais prévus à l’article R. 551-7 du CJA</w:t>
      </w:r>
    </w:p>
    <w:p w14:paraId="2CB46C21" w14:textId="77777777" w:rsidR="00CF0A95" w:rsidRPr="00CF0A95" w:rsidRDefault="00CF0A95" w:rsidP="00CF0A95">
      <w:pPr>
        <w:pStyle w:val="Paragraphedeliste"/>
      </w:pPr>
    </w:p>
    <w:p w14:paraId="20A50A01" w14:textId="77777777" w:rsidR="00CF0A95" w:rsidRPr="00CF0A95" w:rsidRDefault="00CF0A95" w:rsidP="00CF0A95">
      <w:pPr>
        <w:pStyle w:val="Paragraphedeliste"/>
        <w:numPr>
          <w:ilvl w:val="0"/>
          <w:numId w:val="29"/>
        </w:numPr>
        <w:spacing w:after="200" w:line="276" w:lineRule="auto"/>
        <w:contextualSpacing/>
      </w:pPr>
      <w:r w:rsidRPr="00CF0A95">
        <w:t>Recours de pleine juridiction ouvert aux concurrents évincés et pouvant être exercé dans les 2 mois suivant la date à laquelle la conclusion du contrat est rendue publique</w:t>
      </w:r>
    </w:p>
    <w:p w14:paraId="767D7DEF" w14:textId="77777777" w:rsidR="00CF0A95" w:rsidRPr="00CF0A95" w:rsidRDefault="00CF0A95" w:rsidP="00CF0A95">
      <w:pPr>
        <w:pStyle w:val="Paragraphedeliste"/>
      </w:pPr>
    </w:p>
    <w:p w14:paraId="47553528" w14:textId="77777777" w:rsidR="00CF0A95" w:rsidRPr="00CF0A95" w:rsidRDefault="00CF0A95" w:rsidP="00CF0A95">
      <w:pPr>
        <w:pStyle w:val="Paragraphedeliste"/>
        <w:numPr>
          <w:ilvl w:val="0"/>
          <w:numId w:val="29"/>
        </w:numPr>
        <w:spacing w:after="200" w:line="276" w:lineRule="auto"/>
        <w:contextualSpacing/>
      </w:pPr>
      <w:r w:rsidRPr="00CF0A95">
        <w:t>Recours contre une décision administrative prévu aux articles R. 421-1 à R. 421-7 du CJA, et pouvant être exercé dans les deux mois suivant la notification ou publication de la décision de l’organisme.</w:t>
      </w:r>
    </w:p>
    <w:p w14:paraId="7E1E4C56" w14:textId="259C8A0C" w:rsidR="00C55EDE" w:rsidRDefault="00C55EDE" w:rsidP="00DF7651">
      <w:pPr>
        <w:autoSpaceDE w:val="0"/>
        <w:autoSpaceDN w:val="0"/>
        <w:adjustRightInd w:val="0"/>
        <w:spacing w:before="960" w:after="0"/>
        <w:ind w:left="5245" w:right="244"/>
      </w:pPr>
      <w:r>
        <w:t>A</w:t>
      </w:r>
      <w:r w:rsidR="00346839">
        <w:t xml:space="preserve"> </w:t>
      </w:r>
      <w:r w:rsidR="00FB1D1D">
        <w:t>Cergy</w:t>
      </w:r>
      <w:r>
        <w:t xml:space="preserve">, le </w:t>
      </w:r>
      <w:r w:rsidR="00FB1D1D">
        <w:t>16/05/2017</w:t>
      </w:r>
    </w:p>
    <w:p w14:paraId="4BC59F00" w14:textId="77777777" w:rsidR="00A04002" w:rsidRDefault="00C55EDE" w:rsidP="002575C7">
      <w:pPr>
        <w:autoSpaceDE w:val="0"/>
        <w:autoSpaceDN w:val="0"/>
        <w:adjustRightInd w:val="0"/>
        <w:spacing w:before="840" w:after="0"/>
        <w:ind w:left="5245" w:right="244" w:firstLine="153"/>
      </w:pPr>
      <w:r>
        <w:t>LE POUVOIR ADJUDICATEUR</w:t>
      </w:r>
    </w:p>
    <w:p w14:paraId="6B6370D5" w14:textId="5489F695" w:rsidR="00C55EDE" w:rsidRDefault="00C55EDE" w:rsidP="002575C7">
      <w:pPr>
        <w:autoSpaceDE w:val="0"/>
        <w:autoSpaceDN w:val="0"/>
        <w:adjustRightInd w:val="0"/>
        <w:spacing w:before="840" w:after="0"/>
        <w:ind w:left="5245" w:right="244" w:firstLine="153"/>
        <w:rPr>
          <w:color w:val="000000"/>
        </w:rPr>
      </w:pPr>
      <w:r>
        <w:rPr>
          <w:color w:val="000000"/>
        </w:rPr>
        <w:br w:type="page"/>
      </w:r>
    </w:p>
    <w:p w14:paraId="60EC834E" w14:textId="77777777" w:rsidR="00C55EDE" w:rsidRDefault="00C55EDE">
      <w:pPr>
        <w:keepLines w:val="0"/>
        <w:spacing w:after="0" w:line="240" w:lineRule="auto"/>
        <w:ind w:left="0" w:right="0"/>
        <w:jc w:val="left"/>
        <w:rPr>
          <w:color w:val="000000"/>
        </w:rPr>
      </w:pPr>
    </w:p>
    <w:p w14:paraId="6C761EC6" w14:textId="77777777" w:rsidR="00C55EDE" w:rsidRPr="005C4BBB" w:rsidRDefault="00C55EDE" w:rsidP="005C4BBB">
      <w:pPr>
        <w:spacing w:before="240"/>
        <w:ind w:right="567"/>
        <w:jc w:val="center"/>
        <w:rPr>
          <w:rFonts w:ascii="Arial" w:hAnsi="Arial" w:cs="Arial"/>
          <w:b/>
          <w:color w:val="000000"/>
          <w:sz w:val="28"/>
          <w:szCs w:val="28"/>
          <w:u w:val="single"/>
        </w:rPr>
      </w:pPr>
      <w:r w:rsidRPr="005C4BBB">
        <w:rPr>
          <w:rFonts w:ascii="Arial" w:hAnsi="Arial" w:cs="Arial"/>
          <w:b/>
          <w:color w:val="000000"/>
          <w:sz w:val="28"/>
          <w:szCs w:val="28"/>
          <w:u w:val="single"/>
        </w:rPr>
        <w:t xml:space="preserve">ANNEXE </w:t>
      </w:r>
      <w:r>
        <w:rPr>
          <w:rFonts w:ascii="Arial" w:hAnsi="Arial" w:cs="Arial"/>
          <w:b/>
          <w:color w:val="000000"/>
          <w:sz w:val="28"/>
          <w:szCs w:val="28"/>
          <w:u w:val="single"/>
        </w:rPr>
        <w:t xml:space="preserve">1 </w:t>
      </w:r>
      <w:r w:rsidRPr="005C4BBB">
        <w:rPr>
          <w:rFonts w:ascii="Arial" w:hAnsi="Arial" w:cs="Arial"/>
          <w:b/>
          <w:color w:val="000000"/>
          <w:sz w:val="28"/>
          <w:szCs w:val="28"/>
          <w:u w:val="single"/>
        </w:rPr>
        <w:t xml:space="preserve">RELATIVE AUX MODALITES </w:t>
      </w:r>
    </w:p>
    <w:p w14:paraId="0A879129" w14:textId="77777777" w:rsidR="00C55EDE" w:rsidRPr="005C4BBB" w:rsidRDefault="00C55EDE" w:rsidP="005C4BBB">
      <w:pPr>
        <w:spacing w:before="240"/>
        <w:ind w:right="567"/>
        <w:jc w:val="center"/>
        <w:rPr>
          <w:rFonts w:ascii="Arial" w:hAnsi="Arial" w:cs="Arial"/>
          <w:b/>
          <w:color w:val="000000"/>
          <w:sz w:val="28"/>
          <w:szCs w:val="28"/>
          <w:u w:val="single"/>
        </w:rPr>
      </w:pPr>
      <w:r w:rsidRPr="005C4BBB">
        <w:rPr>
          <w:rFonts w:ascii="Arial" w:hAnsi="Arial" w:cs="Arial"/>
          <w:b/>
          <w:color w:val="000000"/>
          <w:sz w:val="28"/>
          <w:szCs w:val="28"/>
          <w:u w:val="single"/>
        </w:rPr>
        <w:t>DE LA CONSULTATION DEMATERIALISEE</w:t>
      </w:r>
    </w:p>
    <w:p w14:paraId="0DD895DC" w14:textId="77777777" w:rsidR="00C55EDE" w:rsidRDefault="00C55EDE" w:rsidP="005C4BBB">
      <w:pPr>
        <w:spacing w:before="240"/>
        <w:ind w:right="567"/>
        <w:rPr>
          <w:rFonts w:ascii="Arial" w:hAnsi="Arial" w:cs="Arial"/>
          <w:color w:val="000000"/>
        </w:rPr>
      </w:pPr>
    </w:p>
    <w:p w14:paraId="48F9C2BB" w14:textId="77777777" w:rsidR="00C55EDE" w:rsidRDefault="00C55EDE" w:rsidP="005C4BBB">
      <w:pPr>
        <w:spacing w:before="240"/>
        <w:ind w:right="567"/>
        <w:rPr>
          <w:rFonts w:ascii="Arial" w:hAnsi="Arial" w:cs="Arial"/>
          <w:color w:val="000000"/>
        </w:rPr>
      </w:pPr>
    </w:p>
    <w:p w14:paraId="30B06769" w14:textId="77777777" w:rsidR="00C55EDE" w:rsidRPr="00D9576B" w:rsidRDefault="00C55EDE" w:rsidP="005C4BBB">
      <w:pPr>
        <w:spacing w:before="240"/>
        <w:ind w:right="567"/>
        <w:rPr>
          <w:rFonts w:ascii="Arial" w:hAnsi="Arial" w:cs="Arial"/>
          <w:color w:val="000000"/>
        </w:rPr>
      </w:pPr>
      <w:r w:rsidRPr="00D9576B">
        <w:rPr>
          <w:rFonts w:ascii="Arial" w:hAnsi="Arial" w:cs="Arial"/>
          <w:color w:val="000000"/>
        </w:rPr>
        <w:t>La présente consultation est passée en application de l’article 56 du code des marchés publics et de l’arrêté du 14 décembre 2009 relatif à la dématérialisation des procédures de passation des marchés publics formalisés.</w:t>
      </w:r>
    </w:p>
    <w:p w14:paraId="7A7BFB10" w14:textId="77777777" w:rsidR="00C55EDE" w:rsidRPr="00D9576B" w:rsidRDefault="00C55EDE" w:rsidP="005C4BBB">
      <w:pPr>
        <w:keepLines w:val="0"/>
        <w:numPr>
          <w:ilvl w:val="0"/>
          <w:numId w:val="6"/>
        </w:numPr>
        <w:tabs>
          <w:tab w:val="clear" w:pos="1211"/>
          <w:tab w:val="num" w:pos="928"/>
        </w:tabs>
        <w:spacing w:before="360" w:after="0" w:line="240" w:lineRule="auto"/>
        <w:ind w:left="1208" w:right="567" w:hanging="357"/>
        <w:rPr>
          <w:rFonts w:ascii="Arial" w:hAnsi="Arial" w:cs="Arial"/>
          <w:b/>
          <w:bCs/>
          <w:color w:val="000000"/>
          <w:u w:val="single"/>
        </w:rPr>
      </w:pPr>
      <w:r w:rsidRPr="00D9576B">
        <w:rPr>
          <w:rFonts w:ascii="Arial" w:hAnsi="Arial" w:cs="Arial"/>
          <w:b/>
          <w:bCs/>
          <w:color w:val="000000"/>
          <w:u w:val="single"/>
        </w:rPr>
        <w:t>Certification et signature électronique</w:t>
      </w:r>
    </w:p>
    <w:p w14:paraId="015B7F71" w14:textId="77777777" w:rsidR="00C55EDE" w:rsidRPr="00D9576B" w:rsidRDefault="00C55EDE" w:rsidP="005C4BBB">
      <w:pPr>
        <w:spacing w:before="240"/>
        <w:ind w:right="567"/>
        <w:rPr>
          <w:rFonts w:ascii="Arial" w:hAnsi="Arial" w:cs="Arial"/>
          <w:b/>
          <w:color w:val="000000"/>
        </w:rPr>
      </w:pPr>
      <w:r w:rsidRPr="00D9576B">
        <w:rPr>
          <w:rFonts w:ascii="Arial" w:hAnsi="Arial" w:cs="Arial"/>
          <w:b/>
          <w:color w:val="000000"/>
        </w:rPr>
        <w:t xml:space="preserve">Le préalable obligatoire à tout dépôt électronique de plis est de disposer d’un certificat électronique. </w:t>
      </w:r>
    </w:p>
    <w:p w14:paraId="2E34B172" w14:textId="77777777" w:rsidR="00C55EDE" w:rsidRPr="00D9576B" w:rsidRDefault="00C55EDE" w:rsidP="005C4BBB">
      <w:pPr>
        <w:ind w:right="567"/>
        <w:rPr>
          <w:rFonts w:ascii="Arial" w:hAnsi="Arial" w:cs="Arial"/>
          <w:b/>
          <w:color w:val="000000"/>
        </w:rPr>
      </w:pPr>
      <w:r w:rsidRPr="00D9576B">
        <w:rPr>
          <w:rFonts w:ascii="Arial" w:hAnsi="Arial" w:cs="Arial"/>
          <w:color w:val="000000"/>
        </w:rPr>
        <w:t xml:space="preserve">Les offres transmises par voie électronique doivent être signées par l’opérateur économique au moyen d’un certificat de signature électronique ; le certificat électronique utilisé pour ces signatures doit être reconnu par la procédure électronique et détenu par une personne ayant la capacité pour engager le soumissionnaire dans le cadre de la présente consultation. A cette fin, </w:t>
      </w:r>
      <w:r w:rsidRPr="00D9576B">
        <w:rPr>
          <w:rFonts w:ascii="Arial" w:hAnsi="Arial" w:cs="Arial"/>
          <w:b/>
          <w:color w:val="000000"/>
        </w:rPr>
        <w:t>le signataire doit disposer des pouvoirs nécessaires.</w:t>
      </w:r>
    </w:p>
    <w:p w14:paraId="36884060" w14:textId="77777777" w:rsidR="00C55EDE" w:rsidRPr="00D9576B" w:rsidRDefault="00C55EDE" w:rsidP="005C4BBB">
      <w:pPr>
        <w:ind w:right="567"/>
        <w:rPr>
          <w:rFonts w:ascii="Arial" w:hAnsi="Arial" w:cs="Arial"/>
          <w:color w:val="000000"/>
        </w:rPr>
      </w:pPr>
      <w:r w:rsidRPr="00D9576B">
        <w:rPr>
          <w:rFonts w:ascii="Arial" w:hAnsi="Arial" w:cs="Arial"/>
          <w:color w:val="000000"/>
        </w:rPr>
        <w:t>La signature électronique n’est pas considérée valide et le document correspondant réputé non signé lorsque :</w:t>
      </w:r>
    </w:p>
    <w:p w14:paraId="241A7FAD" w14:textId="77777777" w:rsidR="00C55EDE" w:rsidRPr="00D9576B" w:rsidRDefault="00C55EDE" w:rsidP="005C4BBB">
      <w:pPr>
        <w:keepLines w:val="0"/>
        <w:numPr>
          <w:ilvl w:val="0"/>
          <w:numId w:val="5"/>
        </w:numPr>
        <w:spacing w:after="0" w:line="240" w:lineRule="auto"/>
        <w:ind w:right="567"/>
        <w:rPr>
          <w:rFonts w:ascii="Arial" w:hAnsi="Arial" w:cs="Arial"/>
          <w:color w:val="000000"/>
        </w:rPr>
      </w:pPr>
      <w:r w:rsidRPr="00D9576B">
        <w:rPr>
          <w:rFonts w:ascii="Arial" w:hAnsi="Arial" w:cs="Arial"/>
          <w:color w:val="000000"/>
        </w:rPr>
        <w:t>la signature est absente</w:t>
      </w:r>
    </w:p>
    <w:p w14:paraId="27A0D515" w14:textId="77777777" w:rsidR="00C55EDE" w:rsidRPr="00D9576B" w:rsidRDefault="00C55EDE" w:rsidP="005C4BBB">
      <w:pPr>
        <w:keepLines w:val="0"/>
        <w:numPr>
          <w:ilvl w:val="0"/>
          <w:numId w:val="5"/>
        </w:numPr>
        <w:spacing w:after="0" w:line="240" w:lineRule="auto"/>
        <w:ind w:right="567"/>
        <w:rPr>
          <w:rFonts w:ascii="Arial" w:hAnsi="Arial" w:cs="Arial"/>
          <w:color w:val="000000"/>
        </w:rPr>
      </w:pPr>
      <w:r w:rsidRPr="00D9576B">
        <w:rPr>
          <w:rFonts w:ascii="Arial" w:hAnsi="Arial" w:cs="Arial"/>
          <w:color w:val="000000"/>
        </w:rPr>
        <w:t>le certificat a été révoqué avant la date de signature du document</w:t>
      </w:r>
    </w:p>
    <w:p w14:paraId="601B5A2C" w14:textId="77777777" w:rsidR="00C55EDE" w:rsidRPr="00D9576B" w:rsidRDefault="00C55EDE" w:rsidP="005C4BBB">
      <w:pPr>
        <w:keepLines w:val="0"/>
        <w:numPr>
          <w:ilvl w:val="0"/>
          <w:numId w:val="5"/>
        </w:numPr>
        <w:spacing w:after="0" w:line="240" w:lineRule="auto"/>
        <w:ind w:right="567"/>
        <w:rPr>
          <w:rFonts w:ascii="Arial" w:hAnsi="Arial" w:cs="Arial"/>
          <w:color w:val="000000"/>
        </w:rPr>
      </w:pPr>
      <w:r w:rsidRPr="00D9576B">
        <w:rPr>
          <w:rFonts w:ascii="Arial" w:hAnsi="Arial" w:cs="Arial"/>
          <w:color w:val="000000"/>
        </w:rPr>
        <w:t>le certificat expire avant la date de signature du document</w:t>
      </w:r>
    </w:p>
    <w:p w14:paraId="145F3822" w14:textId="77777777" w:rsidR="00C55EDE" w:rsidRPr="00D9576B" w:rsidRDefault="00C55EDE" w:rsidP="005C4BBB">
      <w:pPr>
        <w:keepLines w:val="0"/>
        <w:numPr>
          <w:ilvl w:val="0"/>
          <w:numId w:val="5"/>
        </w:numPr>
        <w:spacing w:after="0" w:line="240" w:lineRule="auto"/>
        <w:ind w:right="567"/>
        <w:rPr>
          <w:rFonts w:ascii="Arial" w:hAnsi="Arial" w:cs="Arial"/>
          <w:color w:val="000000"/>
        </w:rPr>
      </w:pPr>
      <w:r w:rsidRPr="00D9576B">
        <w:rPr>
          <w:rFonts w:ascii="Arial" w:hAnsi="Arial" w:cs="Arial"/>
          <w:color w:val="000000"/>
        </w:rPr>
        <w:t>le certificat est établi au nom d’une personne physique qui n’a pas la capacité à engager la société.</w:t>
      </w:r>
    </w:p>
    <w:p w14:paraId="23F92447" w14:textId="77777777" w:rsidR="00C55EDE" w:rsidRPr="00D9576B" w:rsidRDefault="00C55EDE" w:rsidP="005C4BBB">
      <w:pPr>
        <w:keepLines w:val="0"/>
        <w:spacing w:after="0" w:line="240" w:lineRule="auto"/>
        <w:ind w:right="567"/>
        <w:rPr>
          <w:rFonts w:ascii="Arial" w:hAnsi="Arial" w:cs="Arial"/>
          <w:color w:val="000000"/>
        </w:rPr>
      </w:pPr>
    </w:p>
    <w:p w14:paraId="27F18CEA" w14:textId="77777777" w:rsidR="00C55EDE" w:rsidRPr="00D9576B" w:rsidRDefault="00C55EDE" w:rsidP="005C4BBB">
      <w:pPr>
        <w:ind w:right="567"/>
        <w:rPr>
          <w:rFonts w:ascii="Arial" w:hAnsi="Arial" w:cs="Arial"/>
          <w:b/>
          <w:color w:val="000000"/>
        </w:rPr>
      </w:pPr>
      <w:r w:rsidRPr="00D9576B">
        <w:rPr>
          <w:rFonts w:ascii="Arial" w:hAnsi="Arial" w:cs="Arial"/>
          <w:color w:val="000000"/>
        </w:rPr>
        <w:t>La signature électronique a la même valeur juridique qu’une signature manuscrite. Il est porté à l’attention des candidats qu’</w:t>
      </w:r>
      <w:r w:rsidRPr="00D9576B">
        <w:rPr>
          <w:rFonts w:ascii="Arial" w:hAnsi="Arial" w:cs="Arial"/>
          <w:b/>
          <w:color w:val="000000"/>
        </w:rPr>
        <w:t xml:space="preserve">une signature scannée ne constitue pas une signature électronique. </w:t>
      </w:r>
    </w:p>
    <w:p w14:paraId="78B7ADAB" w14:textId="77777777" w:rsidR="00C55EDE" w:rsidRPr="00D9576B" w:rsidRDefault="00C55EDE" w:rsidP="005C4BBB">
      <w:pPr>
        <w:ind w:right="567"/>
        <w:rPr>
          <w:rFonts w:ascii="Arial" w:hAnsi="Arial" w:cs="Arial"/>
          <w:b/>
          <w:color w:val="000000"/>
        </w:rPr>
      </w:pPr>
      <w:r w:rsidRPr="00D9576B">
        <w:rPr>
          <w:rFonts w:ascii="Arial" w:hAnsi="Arial" w:cs="Arial"/>
          <w:b/>
          <w:color w:val="000000"/>
        </w:rPr>
        <w:t>L’absence de signature électronique valide sur l’acte d’engagement entraînera le rejet de l’offre.</w:t>
      </w:r>
    </w:p>
    <w:p w14:paraId="398E6FF5" w14:textId="77777777" w:rsidR="00C55EDE" w:rsidRPr="00D9576B" w:rsidRDefault="00C55EDE" w:rsidP="005C4BBB">
      <w:pPr>
        <w:ind w:right="567"/>
        <w:rPr>
          <w:rFonts w:ascii="Arial" w:hAnsi="Arial" w:cs="Arial"/>
          <w:color w:val="000000"/>
        </w:rPr>
      </w:pPr>
      <w:r w:rsidRPr="00D9576B">
        <w:rPr>
          <w:rFonts w:ascii="Arial" w:hAnsi="Arial" w:cs="Arial"/>
          <w:color w:val="000000"/>
        </w:rPr>
        <w:t xml:space="preserve">Signer le dossier électronique qui contient plusieurs documents électroniques est inapproprié. Chaque document doit être signé de façon électronique individuellement. C’est la signature de chacun des documents devant être signé qui sera examinée par le pouvoir adjudicateur : </w:t>
      </w:r>
    </w:p>
    <w:tbl>
      <w:tblPr>
        <w:tblStyle w:val="Grilledutableau"/>
        <w:tblW w:w="8491" w:type="dxa"/>
        <w:jc w:val="center"/>
        <w:tblLook w:val="01E0" w:firstRow="1" w:lastRow="1" w:firstColumn="1" w:lastColumn="1" w:noHBand="0" w:noVBand="0"/>
      </w:tblPr>
      <w:tblGrid>
        <w:gridCol w:w="5068"/>
        <w:gridCol w:w="3423"/>
      </w:tblGrid>
      <w:tr w:rsidR="00C55EDE" w:rsidRPr="00B828FF" w14:paraId="68711CA8" w14:textId="77777777" w:rsidTr="003C5208">
        <w:trPr>
          <w:jc w:val="center"/>
        </w:trPr>
        <w:tc>
          <w:tcPr>
            <w:tcW w:w="0" w:type="auto"/>
            <w:shd w:val="clear" w:color="auto" w:fill="CCCCCC"/>
          </w:tcPr>
          <w:p w14:paraId="2869E724" w14:textId="77777777" w:rsidR="00C55EDE" w:rsidRPr="00B828FF" w:rsidRDefault="00C55EDE" w:rsidP="00964BEB">
            <w:pPr>
              <w:spacing w:before="120"/>
              <w:ind w:right="567"/>
              <w:jc w:val="center"/>
              <w:rPr>
                <w:rFonts w:ascii="Arial" w:hAnsi="Arial" w:cs="Arial"/>
                <w:color w:val="000000"/>
              </w:rPr>
            </w:pPr>
            <w:r w:rsidRPr="00B828FF">
              <w:rPr>
                <w:rFonts w:ascii="Arial" w:hAnsi="Arial" w:cs="Arial"/>
                <w:color w:val="000000"/>
              </w:rPr>
              <w:t>Nature du document</w:t>
            </w:r>
          </w:p>
        </w:tc>
        <w:tc>
          <w:tcPr>
            <w:tcW w:w="0" w:type="auto"/>
            <w:shd w:val="clear" w:color="auto" w:fill="CCCCCC"/>
          </w:tcPr>
          <w:p w14:paraId="01D52174" w14:textId="77777777" w:rsidR="00C55EDE" w:rsidRPr="00B828FF" w:rsidRDefault="00C55EDE" w:rsidP="00964BEB">
            <w:pPr>
              <w:spacing w:before="120"/>
              <w:ind w:right="567"/>
              <w:jc w:val="center"/>
              <w:rPr>
                <w:rFonts w:ascii="Arial" w:hAnsi="Arial" w:cs="Arial"/>
                <w:color w:val="000000"/>
              </w:rPr>
            </w:pPr>
            <w:r w:rsidRPr="00B828FF">
              <w:rPr>
                <w:rFonts w:ascii="Arial" w:hAnsi="Arial" w:cs="Arial"/>
                <w:color w:val="000000"/>
              </w:rPr>
              <w:t>Signature électronique</w:t>
            </w:r>
          </w:p>
        </w:tc>
      </w:tr>
      <w:tr w:rsidR="00C55EDE" w:rsidRPr="00B828FF" w14:paraId="348C7C28" w14:textId="77777777" w:rsidTr="003C5208">
        <w:trPr>
          <w:jc w:val="center"/>
        </w:trPr>
        <w:tc>
          <w:tcPr>
            <w:tcW w:w="0" w:type="auto"/>
          </w:tcPr>
          <w:p w14:paraId="566537BE" w14:textId="77777777" w:rsidR="00C55EDE" w:rsidRPr="00B828FF" w:rsidRDefault="00C55EDE" w:rsidP="00964BEB">
            <w:pPr>
              <w:spacing w:before="120"/>
              <w:ind w:right="567"/>
              <w:rPr>
                <w:rFonts w:ascii="Arial" w:hAnsi="Arial" w:cs="Arial"/>
                <w:color w:val="000000"/>
              </w:rPr>
            </w:pPr>
            <w:r w:rsidRPr="00B828FF">
              <w:rPr>
                <w:rFonts w:ascii="Arial" w:hAnsi="Arial" w:cs="Arial"/>
                <w:color w:val="000000"/>
              </w:rPr>
              <w:t>Acte d’engagement</w:t>
            </w:r>
          </w:p>
        </w:tc>
        <w:tc>
          <w:tcPr>
            <w:tcW w:w="0" w:type="auto"/>
          </w:tcPr>
          <w:p w14:paraId="04185549" w14:textId="77777777" w:rsidR="00C55EDE" w:rsidRPr="00B828FF" w:rsidRDefault="00C55EDE" w:rsidP="00964BEB">
            <w:pPr>
              <w:spacing w:before="120"/>
              <w:ind w:right="567"/>
              <w:jc w:val="center"/>
              <w:rPr>
                <w:rFonts w:ascii="Arial" w:hAnsi="Arial" w:cs="Arial"/>
                <w:color w:val="000000"/>
              </w:rPr>
            </w:pPr>
            <w:r w:rsidRPr="00B828FF">
              <w:rPr>
                <w:rFonts w:ascii="Arial" w:hAnsi="Arial" w:cs="Arial"/>
                <w:color w:val="000000"/>
              </w:rPr>
              <w:t>Oui</w:t>
            </w:r>
          </w:p>
        </w:tc>
      </w:tr>
      <w:tr w:rsidR="00C55EDE" w:rsidRPr="00B828FF" w14:paraId="31D314A8" w14:textId="77777777" w:rsidTr="003C5208">
        <w:trPr>
          <w:jc w:val="center"/>
        </w:trPr>
        <w:tc>
          <w:tcPr>
            <w:tcW w:w="0" w:type="auto"/>
          </w:tcPr>
          <w:p w14:paraId="0C83CB93" w14:textId="77777777" w:rsidR="00C55EDE" w:rsidRPr="00B828FF" w:rsidRDefault="00C55EDE" w:rsidP="00964BEB">
            <w:pPr>
              <w:spacing w:before="120"/>
              <w:ind w:right="567"/>
              <w:rPr>
                <w:rFonts w:ascii="Arial" w:hAnsi="Arial" w:cs="Arial"/>
                <w:color w:val="000000"/>
              </w:rPr>
            </w:pPr>
            <w:r w:rsidRPr="00B828FF">
              <w:rPr>
                <w:rFonts w:ascii="Arial" w:hAnsi="Arial" w:cs="Arial"/>
                <w:color w:val="000000"/>
              </w:rPr>
              <w:t xml:space="preserve">Annexe financière à l’acte d’engagement </w:t>
            </w:r>
          </w:p>
        </w:tc>
        <w:tc>
          <w:tcPr>
            <w:tcW w:w="0" w:type="auto"/>
          </w:tcPr>
          <w:p w14:paraId="37256CFE" w14:textId="77777777" w:rsidR="00C55EDE" w:rsidRPr="00B828FF" w:rsidRDefault="00C55EDE" w:rsidP="00964BEB">
            <w:pPr>
              <w:spacing w:before="120"/>
              <w:ind w:right="567"/>
              <w:jc w:val="center"/>
              <w:rPr>
                <w:rFonts w:ascii="Arial" w:hAnsi="Arial" w:cs="Arial"/>
                <w:color w:val="000000"/>
              </w:rPr>
            </w:pPr>
            <w:r>
              <w:rPr>
                <w:rFonts w:ascii="Arial" w:hAnsi="Arial" w:cs="Arial"/>
                <w:color w:val="000000"/>
              </w:rPr>
              <w:t>Non</w:t>
            </w:r>
          </w:p>
        </w:tc>
      </w:tr>
      <w:tr w:rsidR="00C55EDE" w:rsidRPr="00B828FF" w14:paraId="0A85A2ED" w14:textId="77777777" w:rsidTr="003C5208">
        <w:trPr>
          <w:jc w:val="center"/>
        </w:trPr>
        <w:tc>
          <w:tcPr>
            <w:tcW w:w="0" w:type="auto"/>
          </w:tcPr>
          <w:p w14:paraId="09CC3658" w14:textId="77777777" w:rsidR="00C55EDE" w:rsidRPr="00B828FF" w:rsidRDefault="00C55EDE" w:rsidP="00964BEB">
            <w:pPr>
              <w:spacing w:before="120"/>
              <w:ind w:right="567"/>
              <w:rPr>
                <w:rFonts w:ascii="Arial" w:hAnsi="Arial" w:cs="Arial"/>
                <w:color w:val="000000"/>
              </w:rPr>
            </w:pPr>
            <w:r w:rsidRPr="00B828FF">
              <w:rPr>
                <w:rFonts w:ascii="Arial" w:hAnsi="Arial" w:cs="Arial"/>
                <w:color w:val="000000"/>
              </w:rPr>
              <w:t>RIB</w:t>
            </w:r>
          </w:p>
        </w:tc>
        <w:tc>
          <w:tcPr>
            <w:tcW w:w="0" w:type="auto"/>
          </w:tcPr>
          <w:p w14:paraId="7A4D821E" w14:textId="77777777" w:rsidR="00C55EDE" w:rsidRPr="00B828FF" w:rsidRDefault="00C55EDE" w:rsidP="00964BEB">
            <w:pPr>
              <w:spacing w:before="120"/>
              <w:ind w:right="567"/>
              <w:jc w:val="center"/>
              <w:rPr>
                <w:rFonts w:ascii="Arial" w:hAnsi="Arial" w:cs="Arial"/>
                <w:color w:val="000000"/>
              </w:rPr>
            </w:pPr>
            <w:r w:rsidRPr="00B828FF">
              <w:rPr>
                <w:rFonts w:ascii="Arial" w:hAnsi="Arial" w:cs="Arial"/>
                <w:color w:val="000000"/>
              </w:rPr>
              <w:t>Non</w:t>
            </w:r>
          </w:p>
        </w:tc>
      </w:tr>
    </w:tbl>
    <w:p w14:paraId="43C81279" w14:textId="77777777" w:rsidR="00C55EDE" w:rsidRPr="00D9576B" w:rsidRDefault="00C55EDE" w:rsidP="005C4BBB">
      <w:pPr>
        <w:keepLines w:val="0"/>
        <w:spacing w:before="360" w:after="0" w:line="240" w:lineRule="auto"/>
        <w:ind w:left="851" w:right="567"/>
        <w:rPr>
          <w:rFonts w:ascii="Arial" w:hAnsi="Arial" w:cs="Arial"/>
          <w:b/>
          <w:bCs/>
          <w:color w:val="000000"/>
          <w:u w:val="single"/>
        </w:rPr>
      </w:pPr>
    </w:p>
    <w:p w14:paraId="6D798485" w14:textId="77777777" w:rsidR="00C55EDE" w:rsidRPr="00D9576B" w:rsidRDefault="00C55EDE" w:rsidP="005C4BBB">
      <w:pPr>
        <w:rPr>
          <w:rFonts w:ascii="Arial" w:hAnsi="Arial" w:cs="Arial"/>
        </w:rPr>
      </w:pPr>
      <w:r w:rsidRPr="00D9576B">
        <w:rPr>
          <w:rFonts w:ascii="Arial" w:hAnsi="Arial" w:cs="Arial"/>
        </w:rPr>
        <w:t xml:space="preserve">Par application de </w:t>
      </w:r>
      <w:hyperlink r:id="rId16" w:history="1">
        <w:r w:rsidRPr="00D9576B">
          <w:rPr>
            <w:rStyle w:val="Lienhypertexte"/>
            <w:rFonts w:ascii="Arial" w:hAnsi="Arial" w:cs="Arial"/>
          </w:rPr>
          <w:t>l’arrêté du 15 juin 2012 relatif à la signature électronique</w:t>
        </w:r>
      </w:hyperlink>
      <w:r w:rsidRPr="00D9576B">
        <w:rPr>
          <w:rFonts w:ascii="Arial" w:hAnsi="Arial" w:cs="Arial"/>
        </w:rPr>
        <w:t xml:space="preserve"> dans les marchés publics en vigueur pour toutes les procédures dont la date limite de dépôt des offres est postérieure au 30 septembre 2012, le candidat doit respecter les conditions décrites ci-dessous.</w:t>
      </w:r>
    </w:p>
    <w:p w14:paraId="69DDD6FA" w14:textId="77777777" w:rsidR="00C55EDE" w:rsidRPr="00D9576B" w:rsidRDefault="00C55EDE" w:rsidP="005C4BBB">
      <w:pPr>
        <w:keepLines w:val="0"/>
        <w:numPr>
          <w:ilvl w:val="1"/>
          <w:numId w:val="16"/>
        </w:numPr>
        <w:tabs>
          <w:tab w:val="clear" w:pos="1788"/>
          <w:tab w:val="left" w:pos="851"/>
        </w:tabs>
        <w:spacing w:after="0" w:line="240" w:lineRule="auto"/>
        <w:ind w:left="360" w:right="0" w:firstLine="207"/>
        <w:rPr>
          <w:rFonts w:ascii="Arial" w:hAnsi="Arial" w:cs="Arial"/>
          <w:b/>
          <w:bCs/>
        </w:rPr>
      </w:pPr>
      <w:r w:rsidRPr="00D9576B">
        <w:rPr>
          <w:rFonts w:ascii="Arial" w:hAnsi="Arial" w:cs="Arial"/>
          <w:b/>
          <w:bCs/>
          <w:smallCaps/>
        </w:rPr>
        <w:lastRenderedPageBreak/>
        <w:t>Les exigences relatives au</w:t>
      </w:r>
      <w:r w:rsidRPr="00D9576B">
        <w:rPr>
          <w:rFonts w:ascii="Arial" w:hAnsi="Arial" w:cs="Arial"/>
        </w:rPr>
        <w:t xml:space="preserve">x </w:t>
      </w:r>
      <w:r w:rsidRPr="00D9576B">
        <w:rPr>
          <w:rFonts w:ascii="Arial" w:hAnsi="Arial" w:cs="Arial"/>
          <w:b/>
          <w:bCs/>
          <w:smallCaps/>
        </w:rPr>
        <w:t>certificats de signature du signataire</w:t>
      </w:r>
    </w:p>
    <w:p w14:paraId="7E8D2DFA" w14:textId="77777777" w:rsidR="00E022EF" w:rsidRDefault="00E022EF" w:rsidP="005C4BBB">
      <w:pPr>
        <w:rPr>
          <w:rFonts w:ascii="Arial" w:hAnsi="Arial" w:cs="Arial"/>
        </w:rPr>
      </w:pPr>
    </w:p>
    <w:p w14:paraId="0929C503" w14:textId="77777777" w:rsidR="00C55EDE" w:rsidRPr="00D9576B" w:rsidRDefault="00C55EDE" w:rsidP="005C4BBB">
      <w:pPr>
        <w:rPr>
          <w:rFonts w:ascii="Arial" w:hAnsi="Arial" w:cs="Arial"/>
        </w:rPr>
      </w:pPr>
      <w:r w:rsidRPr="00D9576B">
        <w:rPr>
          <w:rFonts w:ascii="Arial" w:hAnsi="Arial" w:cs="Arial"/>
        </w:rPr>
        <w:t>Le certificat de signature du signataire doit respecter au moins le niveau de sécurité préconisé.</w:t>
      </w:r>
    </w:p>
    <w:p w14:paraId="2277BADD" w14:textId="77777777" w:rsidR="00C55EDE" w:rsidRPr="00D9576B" w:rsidRDefault="00C55EDE" w:rsidP="005C4BBB">
      <w:pPr>
        <w:rPr>
          <w:rFonts w:ascii="Arial" w:hAnsi="Arial" w:cs="Arial"/>
        </w:rPr>
      </w:pPr>
      <w:r w:rsidRPr="00D9576B">
        <w:rPr>
          <w:rFonts w:ascii="Arial" w:hAnsi="Arial" w:cs="Arial"/>
          <w:b/>
          <w:bCs/>
          <w:u w:val="single"/>
        </w:rPr>
        <w:t>1</w:t>
      </w:r>
      <w:r w:rsidRPr="00D9576B">
        <w:rPr>
          <w:rFonts w:ascii="Arial" w:hAnsi="Arial" w:cs="Arial"/>
          <w:b/>
          <w:bCs/>
          <w:u w:val="single"/>
          <w:vertAlign w:val="superscript"/>
        </w:rPr>
        <w:t>er</w:t>
      </w:r>
      <w:r w:rsidRPr="00D9576B">
        <w:rPr>
          <w:rFonts w:ascii="Arial" w:hAnsi="Arial" w:cs="Arial"/>
          <w:b/>
          <w:bCs/>
          <w:u w:val="single"/>
        </w:rPr>
        <w:t xml:space="preserve"> cas</w:t>
      </w:r>
      <w:r w:rsidRPr="00D9576B">
        <w:rPr>
          <w:rFonts w:ascii="Arial" w:hAnsi="Arial" w:cs="Arial"/>
          <w:b/>
          <w:bCs/>
        </w:rPr>
        <w:t xml:space="preserve"> : Certificat émis par une Autorité de certification "reconnue"</w:t>
      </w:r>
    </w:p>
    <w:p w14:paraId="664881A8" w14:textId="77777777" w:rsidR="00C55EDE" w:rsidRPr="00D9576B" w:rsidRDefault="00C55EDE" w:rsidP="005C4BBB">
      <w:pPr>
        <w:rPr>
          <w:rFonts w:ascii="Arial" w:hAnsi="Arial" w:cs="Arial"/>
        </w:rPr>
      </w:pPr>
      <w:r w:rsidRPr="00D9576B">
        <w:rPr>
          <w:rFonts w:ascii="Arial" w:hAnsi="Arial" w:cs="Arial"/>
        </w:rPr>
        <w:t>Le certificat de signature est émis par une Autorité de certification mentionnée dans l'une des listes de confiance suivantes :</w:t>
      </w:r>
    </w:p>
    <w:p w14:paraId="06A2EDEA" w14:textId="77777777" w:rsidR="00C55EDE" w:rsidRPr="00D9576B" w:rsidRDefault="00CD3A83" w:rsidP="00BF7FEC">
      <w:pPr>
        <w:keepLines w:val="0"/>
        <w:numPr>
          <w:ilvl w:val="0"/>
          <w:numId w:val="17"/>
        </w:numPr>
        <w:spacing w:after="0" w:line="240" w:lineRule="auto"/>
        <w:ind w:left="720" w:right="0" w:firstLine="0"/>
        <w:rPr>
          <w:rFonts w:ascii="Arial" w:hAnsi="Arial" w:cs="Arial"/>
        </w:rPr>
      </w:pPr>
      <w:hyperlink r:id="rId17" w:history="1">
        <w:r w:rsidR="00C55EDE" w:rsidRPr="00D9576B">
          <w:rPr>
            <w:rStyle w:val="Lienhypertexte"/>
            <w:rFonts w:ascii="Arial" w:hAnsi="Arial" w:cs="Arial"/>
          </w:rPr>
          <w:t>www.references.modernisation.gouv.fr</w:t>
        </w:r>
      </w:hyperlink>
    </w:p>
    <w:p w14:paraId="338DE25B" w14:textId="77777777" w:rsidR="00C55EDE" w:rsidRPr="00D9576B" w:rsidRDefault="00CD3A83" w:rsidP="00BF7FEC">
      <w:pPr>
        <w:keepLines w:val="0"/>
        <w:numPr>
          <w:ilvl w:val="0"/>
          <w:numId w:val="17"/>
        </w:numPr>
        <w:spacing w:after="0" w:line="240" w:lineRule="auto"/>
        <w:ind w:left="720" w:right="0" w:firstLine="0"/>
        <w:rPr>
          <w:rFonts w:ascii="Arial" w:hAnsi="Arial" w:cs="Arial"/>
          <w:szCs w:val="23"/>
          <w:u w:val="single"/>
        </w:rPr>
      </w:pPr>
      <w:hyperlink r:id="rId18" w:history="1">
        <w:r w:rsidR="00C55EDE" w:rsidRPr="00D9576B">
          <w:rPr>
            <w:rStyle w:val="Lienhypertexte"/>
            <w:rFonts w:ascii="Arial" w:hAnsi="Arial" w:cs="Arial"/>
            <w:szCs w:val="23"/>
          </w:rPr>
          <w:t>http://ec.europa.eu/information_society/policy/esignature/eu_legislation/trusted_lists/index_en.htm</w:t>
        </w:r>
      </w:hyperlink>
      <w:r w:rsidR="00C55EDE" w:rsidRPr="00D9576B">
        <w:rPr>
          <w:rFonts w:ascii="Arial" w:hAnsi="Arial" w:cs="Arial"/>
          <w:szCs w:val="23"/>
          <w:u w:val="single"/>
        </w:rPr>
        <w:t xml:space="preserve"> </w:t>
      </w:r>
    </w:p>
    <w:p w14:paraId="65318750" w14:textId="77777777" w:rsidR="00C55EDE" w:rsidRPr="00D9576B" w:rsidRDefault="00CD3A83" w:rsidP="00BF7FEC">
      <w:pPr>
        <w:keepLines w:val="0"/>
        <w:numPr>
          <w:ilvl w:val="0"/>
          <w:numId w:val="17"/>
        </w:numPr>
        <w:spacing w:after="0" w:line="240" w:lineRule="auto"/>
        <w:ind w:left="720" w:right="0" w:firstLine="0"/>
        <w:rPr>
          <w:rFonts w:ascii="Arial" w:hAnsi="Arial" w:cs="Arial"/>
          <w:i/>
          <w:iCs/>
          <w:szCs w:val="23"/>
          <w:u w:val="single"/>
        </w:rPr>
      </w:pPr>
      <w:hyperlink r:id="rId19" w:history="1">
        <w:r w:rsidR="00C55EDE" w:rsidRPr="00D9576B">
          <w:rPr>
            <w:rStyle w:val="Lienhypertexte"/>
            <w:rFonts w:ascii="Arial" w:hAnsi="Arial" w:cs="Arial"/>
            <w:szCs w:val="23"/>
          </w:rPr>
          <w:t>http://www.industrie.gouv.fr/tic/certificats</w:t>
        </w:r>
      </w:hyperlink>
      <w:r w:rsidR="00C55EDE" w:rsidRPr="00D9576B">
        <w:rPr>
          <w:rFonts w:ascii="Arial" w:hAnsi="Arial" w:cs="Arial"/>
          <w:szCs w:val="23"/>
        </w:rPr>
        <w:t xml:space="preserve"> </w:t>
      </w:r>
    </w:p>
    <w:p w14:paraId="3820E221" w14:textId="77777777" w:rsidR="00C55EDE" w:rsidRPr="00D9576B" w:rsidRDefault="00C55EDE" w:rsidP="005C4BBB">
      <w:pPr>
        <w:ind w:left="60"/>
        <w:rPr>
          <w:rFonts w:ascii="Arial" w:hAnsi="Arial" w:cs="Arial"/>
          <w:i/>
          <w:iCs/>
          <w:szCs w:val="23"/>
          <w:u w:val="single"/>
        </w:rPr>
      </w:pPr>
    </w:p>
    <w:p w14:paraId="608FCC33" w14:textId="77777777" w:rsidR="00C55EDE" w:rsidRPr="00D9576B" w:rsidRDefault="00C55EDE" w:rsidP="005C4BBB">
      <w:pPr>
        <w:pStyle w:val="Retraitcorpsdetexte"/>
        <w:pBdr>
          <w:top w:val="single" w:sz="4" w:space="1" w:color="auto"/>
          <w:left w:val="single" w:sz="4" w:space="4" w:color="auto"/>
          <w:bottom w:val="single" w:sz="4" w:space="1" w:color="auto"/>
          <w:right w:val="single" w:sz="4" w:space="4" w:color="auto"/>
        </w:pBdr>
        <w:shd w:val="clear" w:color="auto" w:fill="E6E6E6"/>
        <w:ind w:left="426" w:right="567" w:firstLine="0"/>
        <w:jc w:val="both"/>
        <w:rPr>
          <w:rFonts w:cs="Arial"/>
          <w:i/>
          <w:iCs/>
        </w:rPr>
      </w:pPr>
      <w:r w:rsidRPr="00D9576B">
        <w:rPr>
          <w:rFonts w:cs="Arial"/>
          <w:i/>
          <w:iCs/>
        </w:rPr>
        <w:t>Dans ce cas, le soumissionnaire n'a aucun justificatif à fournir sur le certificat de signature utilisé pour signer sa réponse.</w:t>
      </w:r>
    </w:p>
    <w:p w14:paraId="0799B3EC" w14:textId="77777777" w:rsidR="00C55EDE" w:rsidRPr="00D9576B" w:rsidRDefault="00C55EDE" w:rsidP="00E022EF">
      <w:pPr>
        <w:ind w:left="0"/>
        <w:rPr>
          <w:rFonts w:ascii="Arial" w:hAnsi="Arial" w:cs="Arial"/>
          <w:b/>
          <w:bCs/>
          <w:i/>
          <w:iCs/>
          <w:szCs w:val="23"/>
          <w:u w:val="single"/>
        </w:rPr>
      </w:pPr>
    </w:p>
    <w:p w14:paraId="2E980DB9" w14:textId="77777777" w:rsidR="00C55EDE" w:rsidRPr="00D9576B" w:rsidRDefault="00C55EDE" w:rsidP="005C4BBB">
      <w:pPr>
        <w:pStyle w:val="Default"/>
        <w:ind w:left="567"/>
        <w:jc w:val="both"/>
        <w:rPr>
          <w:color w:val="auto"/>
          <w:sz w:val="20"/>
          <w:szCs w:val="20"/>
        </w:rPr>
      </w:pPr>
      <w:r w:rsidRPr="00D9576B">
        <w:rPr>
          <w:b/>
          <w:bCs/>
          <w:color w:val="auto"/>
          <w:sz w:val="20"/>
          <w:szCs w:val="20"/>
          <w:u w:val="single"/>
        </w:rPr>
        <w:t>2ème cas</w:t>
      </w:r>
      <w:r w:rsidRPr="00D9576B">
        <w:rPr>
          <w:b/>
          <w:bCs/>
          <w:i/>
          <w:iCs/>
          <w:color w:val="auto"/>
          <w:sz w:val="20"/>
          <w:szCs w:val="20"/>
        </w:rPr>
        <w:t xml:space="preserve"> : </w:t>
      </w:r>
      <w:r w:rsidRPr="00D9576B">
        <w:rPr>
          <w:b/>
          <w:bCs/>
          <w:color w:val="auto"/>
          <w:sz w:val="20"/>
          <w:szCs w:val="20"/>
        </w:rPr>
        <w:t>Le certificat de signature électronique n’est pas référencé sur une liste de confiance</w:t>
      </w:r>
      <w:r w:rsidRPr="00D9576B">
        <w:rPr>
          <w:color w:val="auto"/>
          <w:sz w:val="20"/>
          <w:szCs w:val="20"/>
        </w:rPr>
        <w:t xml:space="preserve"> </w:t>
      </w:r>
    </w:p>
    <w:p w14:paraId="1A533366" w14:textId="77777777" w:rsidR="00C55EDE" w:rsidRPr="00D9576B" w:rsidRDefault="00C55EDE" w:rsidP="005C4BBB">
      <w:pPr>
        <w:pStyle w:val="Default"/>
        <w:ind w:left="567"/>
        <w:jc w:val="both"/>
        <w:rPr>
          <w:color w:val="auto"/>
          <w:sz w:val="20"/>
          <w:szCs w:val="20"/>
        </w:rPr>
      </w:pPr>
    </w:p>
    <w:p w14:paraId="04E78495" w14:textId="77777777" w:rsidR="00C55EDE" w:rsidRPr="00D9576B" w:rsidRDefault="00C55EDE" w:rsidP="005C4BBB">
      <w:pPr>
        <w:pStyle w:val="Corpsdetexte"/>
        <w:ind w:left="567"/>
        <w:jc w:val="both"/>
        <w:rPr>
          <w:rFonts w:ascii="Arial" w:hAnsi="Arial" w:cs="Arial"/>
        </w:rPr>
      </w:pPr>
      <w:r w:rsidRPr="00D9576B">
        <w:rPr>
          <w:rFonts w:ascii="Arial" w:hAnsi="Arial" w:cs="Arial"/>
        </w:rPr>
        <w:t xml:space="preserve">La plateforme de dématérialisation « PLACE » accepte tous certificats de signature électronique présentant des conditions de sécurité équivalentes à celles du référentiel général de sécurité (RGS). </w:t>
      </w:r>
    </w:p>
    <w:p w14:paraId="40D60845" w14:textId="77777777" w:rsidR="00C55EDE" w:rsidRPr="00D9576B" w:rsidRDefault="00C55EDE" w:rsidP="005C4BBB">
      <w:pPr>
        <w:pStyle w:val="Corpsdetexte2"/>
        <w:rPr>
          <w:rFonts w:ascii="Arial" w:hAnsi="Arial" w:cs="Arial"/>
          <w:b/>
        </w:rPr>
      </w:pPr>
      <w:r w:rsidRPr="00D9576B">
        <w:rPr>
          <w:rFonts w:ascii="Arial" w:hAnsi="Arial" w:cs="Arial"/>
          <w:b/>
        </w:rPr>
        <w:t>Le candidat s’assure que le certificat qu’il utilise est au moins conforme au niveau de sécurité préconisé sur le profil d’acheteur, et donne tous les éléments nécessaires à la vérification de cette conformité par l’acheteur.</w:t>
      </w:r>
    </w:p>
    <w:p w14:paraId="6E08051F" w14:textId="77777777" w:rsidR="00C55EDE" w:rsidRPr="00D9576B" w:rsidRDefault="00C55EDE" w:rsidP="005C4BBB">
      <w:pPr>
        <w:rPr>
          <w:rFonts w:ascii="Arial" w:hAnsi="Arial" w:cs="Arial"/>
          <w:u w:val="single"/>
        </w:rPr>
      </w:pPr>
      <w:r w:rsidRPr="00D9576B">
        <w:rPr>
          <w:rFonts w:ascii="Arial" w:hAnsi="Arial" w:cs="Arial"/>
          <w:u w:val="single"/>
        </w:rPr>
        <w:t xml:space="preserve">Justificatifs de conformité à produire </w:t>
      </w:r>
    </w:p>
    <w:p w14:paraId="44B97018" w14:textId="77777777" w:rsidR="00C55EDE" w:rsidRPr="00D9576B" w:rsidRDefault="00C55EDE" w:rsidP="005C4BBB">
      <w:pPr>
        <w:pStyle w:val="Corpsdetexte"/>
        <w:pBdr>
          <w:top w:val="single" w:sz="4" w:space="1" w:color="auto"/>
          <w:left w:val="single" w:sz="4" w:space="4" w:color="auto"/>
          <w:bottom w:val="single" w:sz="4" w:space="1" w:color="auto"/>
          <w:right w:val="single" w:sz="4" w:space="4" w:color="auto"/>
        </w:pBdr>
        <w:shd w:val="clear" w:color="auto" w:fill="E6E6E6"/>
        <w:ind w:left="567"/>
        <w:jc w:val="both"/>
        <w:rPr>
          <w:rFonts w:ascii="Arial" w:hAnsi="Arial" w:cs="Arial"/>
        </w:rPr>
      </w:pPr>
      <w:r w:rsidRPr="00D9576B">
        <w:rPr>
          <w:rFonts w:ascii="Arial" w:hAnsi="Arial" w:cs="Arial"/>
        </w:rPr>
        <w:t>Le signataire transmet les informations suivantes :</w:t>
      </w:r>
    </w:p>
    <w:p w14:paraId="190E300C" w14:textId="77777777" w:rsidR="00C55EDE" w:rsidRPr="00D9576B" w:rsidRDefault="00C55EDE" w:rsidP="005C4BBB">
      <w:pPr>
        <w:pStyle w:val="Corpsdetexte"/>
        <w:pBdr>
          <w:top w:val="single" w:sz="4" w:space="1" w:color="auto"/>
          <w:left w:val="single" w:sz="4" w:space="4" w:color="auto"/>
          <w:bottom w:val="single" w:sz="4" w:space="1" w:color="auto"/>
          <w:right w:val="single" w:sz="4" w:space="4" w:color="auto"/>
        </w:pBdr>
        <w:shd w:val="clear" w:color="auto" w:fill="E6E6E6"/>
        <w:ind w:left="567"/>
        <w:jc w:val="both"/>
        <w:rPr>
          <w:rFonts w:ascii="Arial" w:hAnsi="Arial" w:cs="Arial"/>
        </w:rPr>
      </w:pPr>
      <w:r w:rsidRPr="00D9576B">
        <w:rPr>
          <w:rFonts w:ascii="Arial" w:hAnsi="Arial" w:cs="Arial"/>
        </w:rPr>
        <w:t>La procédure permettant la vérification de la qualité et du niveau de sécurité du certificat de signature utilisé : preuve de la qualification de l'Autorité de certification, la politique de certification…).</w:t>
      </w:r>
    </w:p>
    <w:p w14:paraId="50560257" w14:textId="77777777" w:rsidR="00C55EDE" w:rsidRPr="00D9576B" w:rsidRDefault="00C55EDE" w:rsidP="005C4BBB">
      <w:pPr>
        <w:pStyle w:val="Corpsdetexte"/>
        <w:pBdr>
          <w:top w:val="single" w:sz="4" w:space="1" w:color="auto"/>
          <w:left w:val="single" w:sz="4" w:space="4" w:color="auto"/>
          <w:bottom w:val="single" w:sz="4" w:space="1" w:color="auto"/>
          <w:right w:val="single" w:sz="4" w:space="4" w:color="auto"/>
        </w:pBdr>
        <w:shd w:val="clear" w:color="auto" w:fill="E6E6E6"/>
        <w:ind w:left="567"/>
        <w:jc w:val="both"/>
        <w:rPr>
          <w:rFonts w:ascii="Arial" w:hAnsi="Arial" w:cs="Arial"/>
        </w:rPr>
      </w:pPr>
      <w:r w:rsidRPr="00D9576B">
        <w:rPr>
          <w:rFonts w:ascii="Arial" w:hAnsi="Arial" w:cs="Arial"/>
        </w:rPr>
        <w:t>Le candidat fournit notamment les outils techniques de vérification du certificat : chaîne de certification complète jusqu’à l’AC racine, adresse de téléchargement de la dernière mise à jour de la liste de révocation.</w:t>
      </w:r>
    </w:p>
    <w:p w14:paraId="0EA4B679" w14:textId="77777777" w:rsidR="00C55EDE" w:rsidRPr="00D9576B" w:rsidRDefault="00C55EDE" w:rsidP="005C4BBB">
      <w:pPr>
        <w:pStyle w:val="Corpsdetexte"/>
        <w:pBdr>
          <w:top w:val="single" w:sz="4" w:space="1" w:color="auto"/>
          <w:left w:val="single" w:sz="4" w:space="4" w:color="auto"/>
          <w:bottom w:val="single" w:sz="4" w:space="1" w:color="auto"/>
          <w:right w:val="single" w:sz="4" w:space="4" w:color="auto"/>
        </w:pBdr>
        <w:shd w:val="clear" w:color="auto" w:fill="E6E6E6"/>
        <w:ind w:left="567"/>
        <w:jc w:val="both"/>
        <w:rPr>
          <w:rFonts w:ascii="Arial" w:hAnsi="Arial" w:cs="Arial"/>
        </w:rPr>
      </w:pPr>
      <w:r w:rsidRPr="00D9576B">
        <w:rPr>
          <w:rFonts w:ascii="Arial" w:hAnsi="Arial" w:cs="Arial"/>
        </w:rPr>
        <w:t xml:space="preserve">L'adresse du site internet du référencement du prestataire par le pays d'établissement ou, à défaut, les données publiques relatives au certificat du signataire, qui comportent, au moins, la liste de révocation et le certificat du prestataire de services de certification électronique émetteur. </w:t>
      </w:r>
    </w:p>
    <w:p w14:paraId="5FF904E4" w14:textId="77777777" w:rsidR="00C55EDE" w:rsidRPr="00D9576B" w:rsidRDefault="00C55EDE" w:rsidP="005C4BBB">
      <w:pPr>
        <w:keepLines w:val="0"/>
        <w:numPr>
          <w:ilvl w:val="1"/>
          <w:numId w:val="16"/>
        </w:numPr>
        <w:tabs>
          <w:tab w:val="clear" w:pos="1788"/>
          <w:tab w:val="left" w:pos="851"/>
        </w:tabs>
        <w:spacing w:after="0" w:line="240" w:lineRule="auto"/>
        <w:ind w:left="567" w:right="0" w:firstLine="0"/>
        <w:rPr>
          <w:rFonts w:ascii="Arial" w:hAnsi="Arial" w:cs="Arial"/>
          <w:b/>
          <w:bCs/>
        </w:rPr>
      </w:pPr>
      <w:r w:rsidRPr="00D9576B">
        <w:rPr>
          <w:rFonts w:ascii="Arial" w:hAnsi="Arial" w:cs="Arial"/>
          <w:b/>
          <w:bCs/>
          <w:smallCaps/>
        </w:rPr>
        <w:t>Outil de signature utilisé pour signer les fichiers</w:t>
      </w:r>
    </w:p>
    <w:p w14:paraId="6F3D7CDC" w14:textId="77777777" w:rsidR="00C55EDE" w:rsidRPr="00D9576B" w:rsidRDefault="00C55EDE" w:rsidP="005C4BBB">
      <w:pPr>
        <w:keepLines w:val="0"/>
        <w:spacing w:after="0" w:line="240" w:lineRule="auto"/>
        <w:ind w:right="0"/>
        <w:rPr>
          <w:rFonts w:ascii="Arial" w:hAnsi="Arial" w:cs="Arial"/>
          <w:b/>
          <w:bCs/>
        </w:rPr>
      </w:pPr>
    </w:p>
    <w:p w14:paraId="24EC028D" w14:textId="77777777" w:rsidR="00C55EDE" w:rsidRPr="00D9576B" w:rsidRDefault="00C55EDE" w:rsidP="005C4BBB">
      <w:pPr>
        <w:rPr>
          <w:rFonts w:ascii="Arial" w:hAnsi="Arial" w:cs="Arial"/>
        </w:rPr>
      </w:pPr>
      <w:r w:rsidRPr="00D9576B">
        <w:rPr>
          <w:rFonts w:ascii="Arial" w:hAnsi="Arial" w:cs="Arial"/>
        </w:rPr>
        <w:t xml:space="preserve">Le candidat utilise l’outil de signature de son choix. </w:t>
      </w:r>
    </w:p>
    <w:p w14:paraId="0D2AB42A" w14:textId="77777777" w:rsidR="00C55EDE" w:rsidRPr="00D9576B" w:rsidRDefault="00C55EDE" w:rsidP="005C4BBB">
      <w:pPr>
        <w:rPr>
          <w:rFonts w:ascii="Arial" w:hAnsi="Arial" w:cs="Arial"/>
          <w:u w:val="single"/>
        </w:rPr>
      </w:pPr>
      <w:r w:rsidRPr="00D9576B">
        <w:rPr>
          <w:rFonts w:ascii="Arial" w:hAnsi="Arial" w:cs="Arial"/>
          <w:b/>
          <w:bCs/>
          <w:u w:val="single"/>
        </w:rPr>
        <w:t>Cas 1</w:t>
      </w:r>
      <w:r w:rsidRPr="00D9576B">
        <w:rPr>
          <w:rFonts w:ascii="Arial" w:hAnsi="Arial" w:cs="Arial"/>
        </w:rPr>
        <w:t xml:space="preserve"> : Le soumissionnaire utilise </w:t>
      </w:r>
      <w:r w:rsidRPr="00D9576B">
        <w:rPr>
          <w:rFonts w:ascii="Arial" w:hAnsi="Arial" w:cs="Arial"/>
          <w:u w:val="single"/>
        </w:rPr>
        <w:t>l’outil de signature de la plate-forme des achats de l’État PLACE.</w:t>
      </w:r>
    </w:p>
    <w:p w14:paraId="3A4E7A09" w14:textId="77777777" w:rsidR="00C55EDE" w:rsidRPr="00D9576B" w:rsidRDefault="00C55EDE" w:rsidP="005C4BBB">
      <w:pPr>
        <w:pStyle w:val="Corpsdetexte"/>
        <w:pBdr>
          <w:top w:val="single" w:sz="4" w:space="1" w:color="auto"/>
          <w:left w:val="single" w:sz="4" w:space="4" w:color="auto"/>
          <w:bottom w:val="single" w:sz="4" w:space="1" w:color="auto"/>
          <w:right w:val="single" w:sz="4" w:space="4" w:color="auto"/>
        </w:pBdr>
        <w:shd w:val="clear" w:color="auto" w:fill="E6E6E6"/>
        <w:ind w:left="567"/>
        <w:rPr>
          <w:rFonts w:ascii="Arial" w:hAnsi="Arial" w:cs="Arial"/>
        </w:rPr>
      </w:pPr>
      <w:r w:rsidRPr="00D9576B">
        <w:rPr>
          <w:rFonts w:ascii="Arial" w:hAnsi="Arial" w:cs="Arial"/>
        </w:rPr>
        <w:t>Dans ce cas, le soumissionnaire est dispensé de fournir tout mode d’emploi ou information.</w:t>
      </w:r>
    </w:p>
    <w:p w14:paraId="6FAC8FBF" w14:textId="77777777" w:rsidR="00C55EDE" w:rsidRPr="00D9576B" w:rsidRDefault="00C55EDE" w:rsidP="005C4BBB">
      <w:pPr>
        <w:rPr>
          <w:rFonts w:ascii="Arial" w:hAnsi="Arial" w:cs="Arial"/>
        </w:rPr>
      </w:pPr>
      <w:r w:rsidRPr="00D9576B">
        <w:rPr>
          <w:rFonts w:ascii="Arial" w:hAnsi="Arial" w:cs="Arial"/>
          <w:b/>
          <w:bCs/>
          <w:u w:val="single"/>
        </w:rPr>
        <w:t>Cas 2</w:t>
      </w:r>
      <w:r w:rsidRPr="00D9576B">
        <w:rPr>
          <w:rFonts w:ascii="Arial" w:hAnsi="Arial" w:cs="Arial"/>
        </w:rPr>
        <w:t xml:space="preserve"> : Lorsque le candidat utilise un autre outil de signature que celui proposé sur PLACE, il doit respecter les deux obligations suivantes : </w:t>
      </w:r>
    </w:p>
    <w:p w14:paraId="4A13827B" w14:textId="77777777" w:rsidR="00C55EDE" w:rsidRPr="00D9576B" w:rsidRDefault="00C55EDE" w:rsidP="00E90B09">
      <w:pPr>
        <w:keepLines w:val="0"/>
        <w:spacing w:after="0" w:line="240" w:lineRule="auto"/>
        <w:ind w:right="610"/>
        <w:rPr>
          <w:rFonts w:ascii="Arial" w:hAnsi="Arial" w:cs="Arial"/>
        </w:rPr>
      </w:pPr>
      <w:r w:rsidRPr="00D9576B">
        <w:rPr>
          <w:rFonts w:ascii="Arial" w:hAnsi="Arial" w:cs="Arial"/>
        </w:rPr>
        <w:t>1) Produire des formats de signature XAdES, CAdES ou PAdES.</w:t>
      </w:r>
    </w:p>
    <w:p w14:paraId="69817855" w14:textId="77777777" w:rsidR="00C55EDE" w:rsidRPr="00D9576B" w:rsidRDefault="00C55EDE" w:rsidP="00E90B09">
      <w:pPr>
        <w:keepLines w:val="0"/>
        <w:spacing w:after="0" w:line="240" w:lineRule="auto"/>
        <w:ind w:left="851" w:right="610" w:hanging="284"/>
        <w:rPr>
          <w:rFonts w:ascii="Arial" w:hAnsi="Arial" w:cs="Arial"/>
        </w:rPr>
      </w:pPr>
      <w:r w:rsidRPr="00D9576B">
        <w:rPr>
          <w:rFonts w:ascii="Arial" w:hAnsi="Arial" w:cs="Arial"/>
        </w:rPr>
        <w:lastRenderedPageBreak/>
        <w:t>2) Permettre la vérification en transmettant en parallèle les éléments nécessaires pour procéder à la vérification de la validité de la signature et de l’intégrité du document, et ce, gratuitement.</w:t>
      </w:r>
    </w:p>
    <w:p w14:paraId="26F231F1" w14:textId="77777777" w:rsidR="00C55EDE" w:rsidRPr="00D9576B" w:rsidRDefault="00C55EDE" w:rsidP="005C4BBB">
      <w:pPr>
        <w:rPr>
          <w:rFonts w:ascii="Arial" w:hAnsi="Arial" w:cs="Arial"/>
        </w:rPr>
      </w:pPr>
    </w:p>
    <w:p w14:paraId="3472B4F5" w14:textId="77777777" w:rsidR="00C55EDE" w:rsidRPr="00D9576B" w:rsidRDefault="00C55EDE" w:rsidP="005C4BBB">
      <w:pPr>
        <w:pStyle w:val="Corpsdetexte"/>
        <w:pBdr>
          <w:top w:val="single" w:sz="4" w:space="1" w:color="auto"/>
          <w:left w:val="single" w:sz="4" w:space="4" w:color="auto"/>
          <w:bottom w:val="single" w:sz="4" w:space="1" w:color="auto"/>
          <w:right w:val="single" w:sz="4" w:space="4" w:color="auto"/>
        </w:pBdr>
        <w:shd w:val="clear" w:color="auto" w:fill="E6E6E6"/>
        <w:ind w:left="567"/>
        <w:jc w:val="both"/>
        <w:rPr>
          <w:rFonts w:ascii="Arial" w:hAnsi="Arial" w:cs="Arial"/>
        </w:rPr>
      </w:pPr>
      <w:r w:rsidRPr="00D9576B">
        <w:rPr>
          <w:rFonts w:ascii="Arial" w:hAnsi="Arial" w:cs="Arial"/>
        </w:rPr>
        <w:t xml:space="preserve">Dans ce cas, le signataire indique </w:t>
      </w:r>
      <w:r w:rsidRPr="00D9576B">
        <w:rPr>
          <w:rFonts w:ascii="Arial" w:hAnsi="Arial" w:cs="Arial"/>
          <w:b/>
          <w:bCs/>
        </w:rPr>
        <w:t xml:space="preserve">la procédure permettant la vérification de la validité de la signature en fournissant </w:t>
      </w:r>
      <w:r w:rsidRPr="00D9576B">
        <w:rPr>
          <w:rFonts w:ascii="Arial" w:hAnsi="Arial" w:cs="Arial"/>
        </w:rPr>
        <w:t xml:space="preserve"> notamment :</w:t>
      </w:r>
    </w:p>
    <w:p w14:paraId="2F94DCA4" w14:textId="0C2D71F1" w:rsidR="00C55EDE" w:rsidRPr="00D9576B" w:rsidRDefault="00C55EDE" w:rsidP="005C4BBB">
      <w:pPr>
        <w:pStyle w:val="Corpsdetexte"/>
        <w:pBdr>
          <w:top w:val="single" w:sz="4" w:space="1" w:color="auto"/>
          <w:left w:val="single" w:sz="4" w:space="4" w:color="auto"/>
          <w:bottom w:val="single" w:sz="4" w:space="1" w:color="auto"/>
          <w:right w:val="single" w:sz="4" w:space="4" w:color="auto"/>
        </w:pBdr>
        <w:shd w:val="clear" w:color="auto" w:fill="E6E6E6"/>
        <w:ind w:left="567"/>
        <w:jc w:val="both"/>
        <w:rPr>
          <w:rFonts w:ascii="Arial" w:hAnsi="Arial" w:cs="Arial"/>
        </w:rPr>
      </w:pPr>
      <w:r w:rsidRPr="00D9576B">
        <w:rPr>
          <w:rFonts w:ascii="Arial" w:hAnsi="Arial" w:cs="Arial"/>
        </w:rPr>
        <w:t xml:space="preserve">- le lien sur lequel l’outil de vérification de signature peut être récupéré, avec une notice </w:t>
      </w:r>
      <w:r w:rsidR="001D7843">
        <w:rPr>
          <w:rFonts w:ascii="Arial" w:hAnsi="Arial" w:cs="Arial"/>
        </w:rPr>
        <w:t>d’explication et les pré</w:t>
      </w:r>
      <w:r w:rsidRPr="00D9576B">
        <w:rPr>
          <w:rFonts w:ascii="Arial" w:hAnsi="Arial" w:cs="Arial"/>
        </w:rPr>
        <w:t>requis d’installation (type d’exécutable, systèmes d’exploitation supportés, etc). La fourniture d’une notice en français est souhaitée ;</w:t>
      </w:r>
    </w:p>
    <w:p w14:paraId="7CE15DE9" w14:textId="77777777" w:rsidR="00C55EDE" w:rsidRPr="00D9576B" w:rsidRDefault="00C55EDE" w:rsidP="005C4BBB">
      <w:pPr>
        <w:pStyle w:val="Corpsdetexte"/>
        <w:pBdr>
          <w:top w:val="single" w:sz="4" w:space="1" w:color="auto"/>
          <w:left w:val="single" w:sz="4" w:space="4" w:color="auto"/>
          <w:bottom w:val="single" w:sz="4" w:space="1" w:color="auto"/>
          <w:right w:val="single" w:sz="4" w:space="4" w:color="auto"/>
        </w:pBdr>
        <w:shd w:val="clear" w:color="auto" w:fill="E6E6E6"/>
        <w:ind w:left="567"/>
        <w:jc w:val="both"/>
        <w:rPr>
          <w:rFonts w:ascii="Arial" w:hAnsi="Arial" w:cs="Arial"/>
        </w:rPr>
      </w:pPr>
      <w:r w:rsidRPr="00D9576B">
        <w:rPr>
          <w:rFonts w:ascii="Arial" w:hAnsi="Arial" w:cs="Arial"/>
        </w:rPr>
        <w:t>- le mode de vérification alternatif en cas d’installation impossible pour l’acheteur (contact à joindre, support distant, support sur site etc.).</w:t>
      </w:r>
    </w:p>
    <w:p w14:paraId="6CDCA7C8" w14:textId="77777777" w:rsidR="00C55EDE" w:rsidRPr="00D9576B" w:rsidRDefault="00C55EDE" w:rsidP="005C4BBB">
      <w:pPr>
        <w:spacing w:after="0"/>
        <w:ind w:left="0"/>
        <w:rPr>
          <w:rFonts w:ascii="Arial" w:hAnsi="Arial" w:cs="Arial"/>
        </w:rPr>
      </w:pPr>
    </w:p>
    <w:p w14:paraId="681D9279" w14:textId="77777777" w:rsidR="00C55EDE" w:rsidRPr="00D9576B" w:rsidRDefault="00C55EDE" w:rsidP="005C4BBB">
      <w:pPr>
        <w:pStyle w:val="NormalWeb"/>
        <w:spacing w:before="0" w:beforeAutospacing="0"/>
        <w:ind w:firstLine="425"/>
        <w:jc w:val="both"/>
        <w:rPr>
          <w:rFonts w:ascii="Arial" w:hAnsi="Arial" w:cs="Arial"/>
          <w:b/>
          <w:bCs/>
          <w:sz w:val="20"/>
          <w:szCs w:val="20"/>
        </w:rPr>
      </w:pPr>
      <w:r w:rsidRPr="00D9576B">
        <w:rPr>
          <w:rFonts w:ascii="Arial" w:hAnsi="Arial" w:cs="Arial"/>
          <w:b/>
          <w:bCs/>
          <w:sz w:val="20"/>
          <w:szCs w:val="20"/>
        </w:rPr>
        <w:t>RAPPEL GENERAL</w:t>
      </w:r>
    </w:p>
    <w:p w14:paraId="51891EAC" w14:textId="77777777" w:rsidR="00C55EDE" w:rsidRPr="00D9576B" w:rsidRDefault="00C55EDE" w:rsidP="005C4BBB">
      <w:pPr>
        <w:pBdr>
          <w:top w:val="single" w:sz="4" w:space="1" w:color="auto"/>
          <w:left w:val="single" w:sz="4" w:space="4" w:color="auto"/>
          <w:bottom w:val="single" w:sz="4" w:space="1" w:color="auto"/>
          <w:right w:val="single" w:sz="4" w:space="4" w:color="auto"/>
        </w:pBdr>
        <w:rPr>
          <w:rFonts w:ascii="Arial" w:hAnsi="Arial" w:cs="Arial"/>
        </w:rPr>
      </w:pPr>
      <w:r w:rsidRPr="00D9576B">
        <w:rPr>
          <w:rFonts w:ascii="Arial" w:hAnsi="Arial" w:cs="Arial"/>
        </w:rPr>
        <w:t xml:space="preserve">Un zip signé ne vaut pas signature des documents qu’il contient. En cas de fichier zippé, chaque document pour lequel une signature est requise doit être signé séparément. </w:t>
      </w:r>
    </w:p>
    <w:p w14:paraId="146A89D9" w14:textId="77777777" w:rsidR="00C55EDE" w:rsidRPr="00D9576B" w:rsidRDefault="00C55EDE" w:rsidP="005C4BBB">
      <w:pPr>
        <w:keepLines w:val="0"/>
        <w:numPr>
          <w:ilvl w:val="0"/>
          <w:numId w:val="6"/>
        </w:numPr>
        <w:tabs>
          <w:tab w:val="clear" w:pos="1211"/>
          <w:tab w:val="num" w:pos="928"/>
        </w:tabs>
        <w:spacing w:before="360" w:after="0" w:line="240" w:lineRule="auto"/>
        <w:ind w:left="1208" w:right="567" w:hanging="357"/>
        <w:rPr>
          <w:rFonts w:ascii="Arial" w:hAnsi="Arial" w:cs="Arial"/>
          <w:b/>
          <w:bCs/>
          <w:color w:val="000000"/>
          <w:u w:val="single"/>
        </w:rPr>
      </w:pPr>
      <w:r w:rsidRPr="00D9576B">
        <w:rPr>
          <w:rFonts w:ascii="Arial" w:hAnsi="Arial" w:cs="Arial"/>
          <w:b/>
          <w:bCs/>
          <w:color w:val="000000"/>
          <w:u w:val="single"/>
        </w:rPr>
        <w:t>Retrait du dossier de consultation des entreprises</w:t>
      </w:r>
    </w:p>
    <w:p w14:paraId="563709BF" w14:textId="40349F8C" w:rsidR="00C55EDE" w:rsidRDefault="00C55EDE" w:rsidP="005C4BBB">
      <w:pPr>
        <w:spacing w:before="240" w:after="120"/>
        <w:ind w:right="567"/>
        <w:rPr>
          <w:rFonts w:ascii="Arial" w:hAnsi="Arial" w:cs="Arial"/>
          <w:b/>
          <w:color w:val="000000"/>
        </w:rPr>
      </w:pPr>
      <w:r w:rsidRPr="00D9576B">
        <w:rPr>
          <w:rFonts w:ascii="Arial" w:hAnsi="Arial" w:cs="Arial"/>
          <w:color w:val="000000"/>
        </w:rPr>
        <w:t xml:space="preserve">Les candidats peuvent retirer le DCE à l’adresse suivante : </w:t>
      </w:r>
      <w:hyperlink r:id="rId20" w:history="1">
        <w:r w:rsidRPr="00D9576B">
          <w:rPr>
            <w:rStyle w:val="Lienhypertexte"/>
            <w:rFonts w:ascii="Arial" w:hAnsi="Arial" w:cs="Arial"/>
          </w:rPr>
          <w:t>www.marches-publics.gouv.fr</w:t>
        </w:r>
      </w:hyperlink>
      <w:r w:rsidRPr="00D9576B">
        <w:rPr>
          <w:rFonts w:ascii="Arial" w:hAnsi="Arial" w:cs="Arial"/>
        </w:rPr>
        <w:t xml:space="preserve"> </w:t>
      </w:r>
      <w:r w:rsidRPr="00D9576B">
        <w:rPr>
          <w:rFonts w:ascii="Arial" w:hAnsi="Arial" w:cs="Arial"/>
          <w:color w:val="000000"/>
        </w:rPr>
        <w:t xml:space="preserve">sous la référence </w:t>
      </w:r>
      <w:r w:rsidR="00B60A06" w:rsidRPr="00B60A06">
        <w:rPr>
          <w:rFonts w:ascii="Arial" w:hAnsi="Arial" w:cs="Arial"/>
          <w:b/>
          <w:color w:val="FF0000"/>
        </w:rPr>
        <w:t>XXXXx</w:t>
      </w:r>
    </w:p>
    <w:p w14:paraId="187DBBE8" w14:textId="77777777" w:rsidR="00404B8F" w:rsidRPr="00D9576B" w:rsidRDefault="00404B8F" w:rsidP="005C4BBB">
      <w:pPr>
        <w:spacing w:before="240" w:after="120"/>
        <w:ind w:right="567"/>
        <w:rPr>
          <w:rFonts w:ascii="Arial" w:hAnsi="Arial" w:cs="Arial"/>
          <w:color w:val="000000"/>
        </w:rPr>
      </w:pPr>
    </w:p>
    <w:p w14:paraId="2A9E6CC1" w14:textId="77777777" w:rsidR="00C55EDE" w:rsidRPr="00D9576B" w:rsidRDefault="00C55EDE" w:rsidP="005C4BBB">
      <w:pPr>
        <w:keepLines w:val="0"/>
        <w:numPr>
          <w:ilvl w:val="0"/>
          <w:numId w:val="6"/>
        </w:numPr>
        <w:tabs>
          <w:tab w:val="clear" w:pos="1211"/>
          <w:tab w:val="num" w:pos="928"/>
        </w:tabs>
        <w:spacing w:after="0" w:line="240" w:lineRule="auto"/>
        <w:ind w:left="1208" w:right="567" w:hanging="357"/>
        <w:rPr>
          <w:rFonts w:ascii="Arial" w:hAnsi="Arial" w:cs="Arial"/>
          <w:b/>
          <w:bCs/>
          <w:color w:val="000000"/>
          <w:u w:val="single"/>
        </w:rPr>
      </w:pPr>
      <w:r w:rsidRPr="00D9576B">
        <w:rPr>
          <w:rFonts w:ascii="Arial" w:hAnsi="Arial" w:cs="Arial"/>
          <w:b/>
          <w:bCs/>
          <w:color w:val="000000"/>
          <w:u w:val="single"/>
        </w:rPr>
        <w:t xml:space="preserve">Dépôt de l’offre </w:t>
      </w:r>
    </w:p>
    <w:p w14:paraId="1ABEE7CE" w14:textId="04DBF8C8" w:rsidR="00C55EDE" w:rsidRPr="00D9576B" w:rsidRDefault="00C55EDE" w:rsidP="002A56F2">
      <w:pPr>
        <w:spacing w:before="240"/>
        <w:ind w:right="567"/>
        <w:rPr>
          <w:rFonts w:ascii="Arial" w:hAnsi="Arial" w:cs="Arial"/>
          <w:b/>
          <w:color w:val="000000"/>
        </w:rPr>
      </w:pPr>
      <w:r w:rsidRPr="00D9576B">
        <w:rPr>
          <w:rFonts w:ascii="Arial" w:hAnsi="Arial" w:cs="Arial"/>
          <w:color w:val="000000"/>
        </w:rPr>
        <w:t xml:space="preserve">Il est rappelé que les offres sont déposées jusqu’au </w:t>
      </w:r>
      <w:r w:rsidR="001D7843" w:rsidRPr="001D7843">
        <w:rPr>
          <w:rFonts w:ascii="Arial" w:hAnsi="Arial" w:cs="Arial"/>
          <w:b/>
        </w:rPr>
        <w:t>4 Janvier 2016 à 16h</w:t>
      </w:r>
      <w:r w:rsidR="00B60A06" w:rsidRPr="001D7843">
        <w:rPr>
          <w:rFonts w:ascii="Arial" w:hAnsi="Arial" w:cs="Arial"/>
          <w:b/>
        </w:rPr>
        <w:t xml:space="preserve"> </w:t>
      </w:r>
      <w:r w:rsidRPr="001D7843">
        <w:rPr>
          <w:rFonts w:ascii="Arial" w:hAnsi="Arial" w:cs="Arial"/>
          <w:b/>
        </w:rPr>
        <w:t xml:space="preserve"> </w:t>
      </w:r>
      <w:r w:rsidRPr="00D9576B">
        <w:rPr>
          <w:rFonts w:ascii="Arial" w:hAnsi="Arial" w:cs="Arial"/>
          <w:color w:val="000000"/>
        </w:rPr>
        <w:t xml:space="preserve">et ce, quel que soit le mode de dépôt. Les plis transmis par voie électronique sont horodatés ; </w:t>
      </w:r>
      <w:r w:rsidRPr="00D9576B">
        <w:rPr>
          <w:rFonts w:ascii="Arial" w:hAnsi="Arial" w:cs="Arial"/>
          <w:b/>
          <w:color w:val="000000"/>
        </w:rPr>
        <w:t>tout pli qui parviendrait au-delà de ce délai sera considéré comme hors délai.</w:t>
      </w:r>
    </w:p>
    <w:p w14:paraId="28CF8C73" w14:textId="77777777" w:rsidR="00C55EDE" w:rsidRPr="00D9576B" w:rsidRDefault="00C55EDE" w:rsidP="005C4BBB">
      <w:pPr>
        <w:keepLines w:val="0"/>
        <w:numPr>
          <w:ilvl w:val="0"/>
          <w:numId w:val="6"/>
        </w:numPr>
        <w:tabs>
          <w:tab w:val="clear" w:pos="1211"/>
          <w:tab w:val="num" w:pos="928"/>
        </w:tabs>
        <w:spacing w:after="0" w:line="240" w:lineRule="auto"/>
        <w:ind w:left="1208" w:right="567" w:hanging="357"/>
        <w:rPr>
          <w:rFonts w:ascii="Arial" w:hAnsi="Arial" w:cs="Arial"/>
          <w:b/>
          <w:bCs/>
          <w:color w:val="000000"/>
          <w:u w:val="single"/>
        </w:rPr>
      </w:pPr>
      <w:r w:rsidRPr="00D9576B">
        <w:rPr>
          <w:rFonts w:ascii="Arial" w:hAnsi="Arial" w:cs="Arial"/>
          <w:b/>
          <w:bCs/>
          <w:color w:val="000000"/>
          <w:u w:val="single"/>
        </w:rPr>
        <w:t>Format des fichiers </w:t>
      </w:r>
    </w:p>
    <w:p w14:paraId="3D4BDD9C" w14:textId="77777777" w:rsidR="00C55EDE" w:rsidRPr="00D9576B" w:rsidRDefault="00C55EDE" w:rsidP="005C4BBB">
      <w:pPr>
        <w:spacing w:before="240" w:after="120"/>
        <w:ind w:right="567"/>
        <w:rPr>
          <w:rFonts w:ascii="Arial" w:hAnsi="Arial" w:cs="Arial"/>
          <w:b/>
          <w:bCs/>
          <w:color w:val="000000"/>
          <w:u w:val="single"/>
        </w:rPr>
      </w:pPr>
      <w:r w:rsidRPr="00D9576B">
        <w:rPr>
          <w:rFonts w:ascii="Arial" w:hAnsi="Arial" w:cs="Arial"/>
          <w:color w:val="000000"/>
        </w:rPr>
        <w:t xml:space="preserve">Afin de pouvoir décompresser et lire les documents mis à disposition par la personne publique, le soumissionnaire devra disposer du logiciel .zip. </w:t>
      </w:r>
    </w:p>
    <w:p w14:paraId="22818E9A" w14:textId="77777777" w:rsidR="00C55EDE" w:rsidRPr="00D9576B" w:rsidRDefault="00C55EDE" w:rsidP="005C4BBB">
      <w:pPr>
        <w:spacing w:before="120" w:after="120"/>
        <w:ind w:right="567"/>
        <w:rPr>
          <w:rFonts w:ascii="Arial" w:hAnsi="Arial" w:cs="Arial"/>
          <w:color w:val="000000"/>
        </w:rPr>
      </w:pPr>
      <w:r w:rsidRPr="00D9576B">
        <w:rPr>
          <w:rFonts w:ascii="Arial" w:hAnsi="Arial" w:cs="Arial"/>
          <w:color w:val="000000"/>
        </w:rPr>
        <w:t xml:space="preserve">Le soumissionnaire doit signer préalablement les pièces constituant son pli avant la constitution du dossier zippé. </w:t>
      </w:r>
    </w:p>
    <w:p w14:paraId="5F48771F" w14:textId="77777777" w:rsidR="00C55EDE" w:rsidRPr="00D9576B" w:rsidRDefault="00C55EDE" w:rsidP="002A56F2">
      <w:pPr>
        <w:keepNext/>
        <w:spacing w:after="120"/>
        <w:ind w:right="567"/>
        <w:rPr>
          <w:rFonts w:ascii="Arial" w:hAnsi="Arial" w:cs="Arial"/>
        </w:rPr>
      </w:pPr>
      <w:r w:rsidRPr="00D9576B">
        <w:rPr>
          <w:rFonts w:ascii="Arial" w:hAnsi="Arial" w:cs="Arial"/>
        </w:rPr>
        <w:t>Les soumissionnaires devront constituer leur dossier dématérialisé en tenant compte des indications suivantes, afin de garantir au mieux le bon déroulement de cette procédure dématérialisée</w:t>
      </w:r>
      <w:r w:rsidR="007058FC">
        <w:rPr>
          <w:rFonts w:ascii="Arial" w:hAnsi="Arial" w:cs="Arial"/>
        </w:rPr>
        <w:t>.</w:t>
      </w:r>
      <w:r w:rsidRPr="00D9576B">
        <w:rPr>
          <w:rFonts w:ascii="Arial" w:hAnsi="Arial" w:cs="Arial"/>
        </w:rPr>
        <w:t xml:space="preserve"> Tous les fichiers devront être compatibles avec les formats suivants : </w:t>
      </w:r>
    </w:p>
    <w:p w14:paraId="7A0EBD8B" w14:textId="77777777" w:rsidR="00C55EDE" w:rsidRPr="00D9576B" w:rsidRDefault="00C55EDE" w:rsidP="002A56F2">
      <w:pPr>
        <w:pStyle w:val="numrationniveau1"/>
        <w:tabs>
          <w:tab w:val="clear" w:pos="2498"/>
          <w:tab w:val="num" w:pos="1260"/>
        </w:tabs>
        <w:spacing w:after="60"/>
        <w:ind w:left="1260" w:hanging="181"/>
        <w:rPr>
          <w:rFonts w:ascii="Arial" w:hAnsi="Arial" w:cs="Arial"/>
          <w:sz w:val="20"/>
          <w:lang w:val="en-GB"/>
        </w:rPr>
      </w:pPr>
      <w:r w:rsidRPr="00D9576B">
        <w:rPr>
          <w:rFonts w:ascii="Arial" w:hAnsi="Arial" w:cs="Arial"/>
          <w:sz w:val="20"/>
          <w:lang w:val="en-GB"/>
        </w:rPr>
        <w:t>standard  .zip</w:t>
      </w:r>
    </w:p>
    <w:p w14:paraId="228A832C" w14:textId="77777777" w:rsidR="00C55EDE" w:rsidRPr="00D9576B" w:rsidRDefault="00C55EDE" w:rsidP="002A56F2">
      <w:pPr>
        <w:pStyle w:val="numrationniveau1"/>
        <w:tabs>
          <w:tab w:val="clear" w:pos="2498"/>
          <w:tab w:val="num" w:pos="1260"/>
        </w:tabs>
        <w:spacing w:after="60"/>
        <w:ind w:left="1260" w:hanging="181"/>
        <w:rPr>
          <w:rFonts w:ascii="Arial" w:hAnsi="Arial" w:cs="Arial"/>
          <w:sz w:val="20"/>
          <w:lang w:val="en-GB"/>
        </w:rPr>
      </w:pPr>
      <w:r w:rsidRPr="00D9576B">
        <w:rPr>
          <w:rFonts w:ascii="Arial" w:hAnsi="Arial" w:cs="Arial"/>
          <w:sz w:val="20"/>
          <w:lang w:val="en-GB"/>
        </w:rPr>
        <w:t>Adobe® Acrobat®   .pdf</w:t>
      </w:r>
    </w:p>
    <w:p w14:paraId="36D6E442" w14:textId="77777777" w:rsidR="00C55EDE" w:rsidRPr="00D9576B" w:rsidRDefault="00C55EDE" w:rsidP="002A56F2">
      <w:pPr>
        <w:pStyle w:val="numrationniveau1"/>
        <w:tabs>
          <w:tab w:val="clear" w:pos="2498"/>
          <w:tab w:val="num" w:pos="1260"/>
        </w:tabs>
        <w:spacing w:after="60"/>
        <w:ind w:left="1260" w:hanging="181"/>
        <w:rPr>
          <w:rFonts w:ascii="Arial" w:hAnsi="Arial" w:cs="Arial"/>
          <w:sz w:val="20"/>
          <w:lang w:val="en-GB"/>
        </w:rPr>
      </w:pPr>
      <w:r w:rsidRPr="00D9576B">
        <w:rPr>
          <w:rFonts w:ascii="Arial" w:hAnsi="Arial" w:cs="Arial"/>
          <w:sz w:val="20"/>
          <w:lang w:val="en-GB"/>
        </w:rPr>
        <w:t xml:space="preserve">Rich Text Format   .rtf </w:t>
      </w:r>
    </w:p>
    <w:p w14:paraId="6CFF976F" w14:textId="4B7D712A" w:rsidR="00C55EDE" w:rsidRPr="00D9576B" w:rsidRDefault="00C55EDE" w:rsidP="002A56F2">
      <w:pPr>
        <w:pStyle w:val="numrationniveau1"/>
        <w:tabs>
          <w:tab w:val="clear" w:pos="2498"/>
          <w:tab w:val="num" w:pos="1260"/>
        </w:tabs>
        <w:spacing w:after="60"/>
        <w:ind w:left="1260" w:hanging="181"/>
        <w:rPr>
          <w:rFonts w:ascii="Arial" w:hAnsi="Arial" w:cs="Arial"/>
          <w:sz w:val="20"/>
        </w:rPr>
      </w:pPr>
      <w:r w:rsidRPr="00D9576B">
        <w:rPr>
          <w:rFonts w:ascii="Arial" w:hAnsi="Arial" w:cs="Arial"/>
          <w:sz w:val="20"/>
        </w:rPr>
        <w:t xml:space="preserve">.doc ou .xls ou .ppt en version Microsoft Office </w:t>
      </w:r>
      <w:r w:rsidR="00B60A06">
        <w:rPr>
          <w:rFonts w:ascii="Arial" w:hAnsi="Arial" w:cs="Arial"/>
          <w:sz w:val="20"/>
        </w:rPr>
        <w:t>2010</w:t>
      </w:r>
      <w:r w:rsidRPr="00D9576B">
        <w:rPr>
          <w:rFonts w:ascii="Arial" w:hAnsi="Arial" w:cs="Arial"/>
          <w:sz w:val="20"/>
        </w:rPr>
        <w:t xml:space="preserve"> ou antérieurs </w:t>
      </w:r>
    </w:p>
    <w:p w14:paraId="246166E6" w14:textId="77777777" w:rsidR="00C55EDE" w:rsidRPr="00D9576B" w:rsidRDefault="00C55EDE" w:rsidP="002A56F2">
      <w:pPr>
        <w:pStyle w:val="numrationniveau1"/>
        <w:tabs>
          <w:tab w:val="clear" w:pos="2498"/>
          <w:tab w:val="num" w:pos="1260"/>
        </w:tabs>
        <w:spacing w:after="60"/>
        <w:ind w:left="1260" w:hanging="181"/>
        <w:rPr>
          <w:rFonts w:ascii="Arial" w:hAnsi="Arial" w:cs="Arial"/>
          <w:sz w:val="20"/>
        </w:rPr>
      </w:pPr>
      <w:r w:rsidRPr="00D9576B">
        <w:rPr>
          <w:rFonts w:ascii="Arial" w:hAnsi="Arial" w:cs="Arial"/>
          <w:sz w:val="20"/>
        </w:rPr>
        <w:t>le cas échéant, le format DWF</w:t>
      </w:r>
    </w:p>
    <w:p w14:paraId="47B55CD9" w14:textId="77777777" w:rsidR="00C55EDE" w:rsidRPr="00D9576B" w:rsidRDefault="00C55EDE" w:rsidP="002A56F2">
      <w:pPr>
        <w:pStyle w:val="numrationniveau1"/>
        <w:tabs>
          <w:tab w:val="clear" w:pos="2498"/>
          <w:tab w:val="num" w:pos="1260"/>
        </w:tabs>
        <w:ind w:left="1260" w:hanging="180"/>
        <w:rPr>
          <w:rFonts w:ascii="Arial" w:hAnsi="Arial" w:cs="Arial"/>
          <w:sz w:val="20"/>
        </w:rPr>
      </w:pPr>
      <w:r w:rsidRPr="00D9576B">
        <w:rPr>
          <w:rFonts w:ascii="Arial" w:hAnsi="Arial" w:cs="Arial"/>
          <w:sz w:val="20"/>
        </w:rPr>
        <w:t>ou encore pour les images bitmaps .bmp, .jpg, .gif, png</w:t>
      </w:r>
    </w:p>
    <w:p w14:paraId="13B7BBC3" w14:textId="77777777" w:rsidR="00C55EDE" w:rsidRPr="00D9576B" w:rsidRDefault="00C55EDE" w:rsidP="005C4BBB">
      <w:pPr>
        <w:spacing w:before="120" w:after="120"/>
        <w:ind w:right="567"/>
        <w:rPr>
          <w:rFonts w:ascii="Arial" w:hAnsi="Arial" w:cs="Arial"/>
          <w:color w:val="000000"/>
        </w:rPr>
      </w:pPr>
      <w:r w:rsidRPr="00D9576B">
        <w:rPr>
          <w:rFonts w:ascii="Arial" w:hAnsi="Arial" w:cs="Arial"/>
          <w:color w:val="000000"/>
        </w:rPr>
        <w:t>Le soumissionnaire est invité à :</w:t>
      </w:r>
    </w:p>
    <w:p w14:paraId="0AAAF3E5" w14:textId="77777777" w:rsidR="00C55EDE" w:rsidRPr="00D9576B" w:rsidRDefault="00C55EDE" w:rsidP="005C4BBB">
      <w:pPr>
        <w:spacing w:before="120" w:after="120"/>
        <w:ind w:left="851" w:right="567"/>
        <w:rPr>
          <w:rFonts w:ascii="Arial" w:hAnsi="Arial" w:cs="Arial"/>
          <w:color w:val="000000"/>
        </w:rPr>
      </w:pPr>
      <w:r w:rsidRPr="00D9576B">
        <w:rPr>
          <w:rFonts w:ascii="Arial" w:hAnsi="Arial" w:cs="Arial"/>
          <w:color w:val="000000"/>
        </w:rPr>
        <w:t>- A ne pas utiliser certains formats, notamment les « .exe »</w:t>
      </w:r>
    </w:p>
    <w:p w14:paraId="5B5B59AD" w14:textId="77777777" w:rsidR="00C55EDE" w:rsidRPr="00D9576B" w:rsidRDefault="00C55EDE" w:rsidP="005C4BBB">
      <w:pPr>
        <w:spacing w:before="120" w:after="120"/>
        <w:ind w:left="851" w:right="567"/>
        <w:rPr>
          <w:rFonts w:ascii="Arial" w:hAnsi="Arial" w:cs="Arial"/>
          <w:color w:val="000000"/>
        </w:rPr>
      </w:pPr>
      <w:r w:rsidRPr="00D9576B">
        <w:rPr>
          <w:rFonts w:ascii="Arial" w:hAnsi="Arial" w:cs="Arial"/>
          <w:color w:val="000000"/>
        </w:rPr>
        <w:t>- A ne pas utiliser certains outils, notamment les macros.</w:t>
      </w:r>
    </w:p>
    <w:p w14:paraId="5A8C389C" w14:textId="77777777" w:rsidR="00C55EDE" w:rsidRPr="00D9576B" w:rsidRDefault="00C55EDE" w:rsidP="005C4BBB">
      <w:pPr>
        <w:spacing w:before="120" w:after="480"/>
        <w:ind w:right="567"/>
        <w:rPr>
          <w:rFonts w:ascii="Arial" w:hAnsi="Arial" w:cs="Arial"/>
          <w:color w:val="000000"/>
        </w:rPr>
      </w:pPr>
      <w:r w:rsidRPr="00D9576B">
        <w:rPr>
          <w:rFonts w:ascii="Arial" w:hAnsi="Arial" w:cs="Arial"/>
          <w:color w:val="000000"/>
        </w:rPr>
        <w:t>Dans le cas d’un fichier incompatible avec les logiciels de l’administration, la personne publique se réserve le droit de demander au soumissionnaire l’envoi du document par tout moyen à sa convenance dans un délai de 48 heures suivant la demande de la personne publique.</w:t>
      </w:r>
    </w:p>
    <w:p w14:paraId="50648EB0" w14:textId="77777777" w:rsidR="00C55EDE" w:rsidRPr="00D9576B" w:rsidRDefault="00C55EDE" w:rsidP="005C4BBB">
      <w:pPr>
        <w:keepLines w:val="0"/>
        <w:numPr>
          <w:ilvl w:val="0"/>
          <w:numId w:val="6"/>
        </w:numPr>
        <w:tabs>
          <w:tab w:val="clear" w:pos="1211"/>
          <w:tab w:val="num" w:pos="928"/>
        </w:tabs>
        <w:spacing w:after="0" w:line="240" w:lineRule="auto"/>
        <w:ind w:left="1208" w:right="567" w:hanging="357"/>
        <w:rPr>
          <w:rFonts w:ascii="Arial" w:hAnsi="Arial" w:cs="Arial"/>
          <w:b/>
          <w:bCs/>
          <w:color w:val="000000"/>
          <w:u w:val="single"/>
        </w:rPr>
      </w:pPr>
      <w:r w:rsidRPr="00D9576B">
        <w:rPr>
          <w:rFonts w:ascii="Arial" w:hAnsi="Arial" w:cs="Arial"/>
          <w:b/>
          <w:bCs/>
          <w:color w:val="000000"/>
          <w:u w:val="single"/>
        </w:rPr>
        <w:lastRenderedPageBreak/>
        <w:t>Anti-virus :</w:t>
      </w:r>
    </w:p>
    <w:p w14:paraId="3CC2E3DC" w14:textId="77777777" w:rsidR="00C55EDE" w:rsidRPr="00D9576B" w:rsidRDefault="00C55EDE" w:rsidP="005C4BBB">
      <w:pPr>
        <w:spacing w:before="240" w:after="120"/>
        <w:ind w:right="567"/>
        <w:rPr>
          <w:rFonts w:ascii="Arial" w:hAnsi="Arial" w:cs="Arial"/>
          <w:color w:val="000000"/>
        </w:rPr>
      </w:pPr>
      <w:r w:rsidRPr="00D9576B">
        <w:rPr>
          <w:rFonts w:ascii="Arial" w:hAnsi="Arial" w:cs="Arial"/>
          <w:color w:val="000000"/>
        </w:rPr>
        <w:t>Les soumissionnaires s’assureront avant la constitution de leur pli que les fichiers transmis ne comportent pas de virus. Tout fichier constitutif de l’offre devra être traité préalablement par le soumissionnaire par un anti-virus.</w:t>
      </w:r>
    </w:p>
    <w:p w14:paraId="1BAC344F" w14:textId="77777777" w:rsidR="00C55EDE" w:rsidRPr="00D9576B" w:rsidRDefault="00C55EDE" w:rsidP="005C4BBB">
      <w:pPr>
        <w:spacing w:before="120" w:after="120"/>
        <w:ind w:right="567"/>
        <w:rPr>
          <w:rFonts w:ascii="Arial" w:hAnsi="Arial" w:cs="Arial"/>
          <w:color w:val="000000"/>
        </w:rPr>
      </w:pPr>
      <w:r w:rsidRPr="00D9576B">
        <w:rPr>
          <w:rFonts w:ascii="Arial" w:hAnsi="Arial" w:cs="Arial"/>
          <w:color w:val="000000"/>
        </w:rPr>
        <w:t>Si un programme informatique malveillant est détecté par le pouvoir adjudicateur dans un fichier transmis par voie électronique ou dans une copie de sauvegarde ouverte régulièrement, le fichier peut être réparé.</w:t>
      </w:r>
    </w:p>
    <w:p w14:paraId="385F75D2" w14:textId="77777777" w:rsidR="00C55EDE" w:rsidRPr="00D9576B" w:rsidRDefault="00C55EDE" w:rsidP="005C4BBB">
      <w:pPr>
        <w:spacing w:before="120" w:after="120"/>
        <w:ind w:right="567"/>
        <w:rPr>
          <w:rFonts w:ascii="Arial" w:hAnsi="Arial" w:cs="Arial"/>
          <w:color w:val="000000"/>
        </w:rPr>
      </w:pPr>
      <w:r w:rsidRPr="00D9576B">
        <w:rPr>
          <w:rFonts w:ascii="Arial" w:hAnsi="Arial" w:cs="Arial"/>
          <w:color w:val="000000"/>
        </w:rPr>
        <w:t xml:space="preserve">Lorsqu’elles sont accompagnées d’une copie de sauvegarde, les offres transmises par voie électronique dans lesquelles un virus est détecté, ne font pas l’objet d’une réparation. Dans ce cas, la copie de sauvegarde est ouverte. </w:t>
      </w:r>
    </w:p>
    <w:p w14:paraId="4137B8D4" w14:textId="77777777" w:rsidR="00C55EDE" w:rsidRPr="00D9576B" w:rsidRDefault="00C55EDE" w:rsidP="005C4BBB">
      <w:pPr>
        <w:spacing w:before="120" w:after="120"/>
        <w:ind w:right="567"/>
        <w:rPr>
          <w:rFonts w:ascii="Arial" w:hAnsi="Arial" w:cs="Arial"/>
          <w:color w:val="000000"/>
        </w:rPr>
      </w:pPr>
      <w:r w:rsidRPr="00D9576B">
        <w:rPr>
          <w:rFonts w:ascii="Arial" w:hAnsi="Arial" w:cs="Arial"/>
          <w:color w:val="000000"/>
        </w:rPr>
        <w:t xml:space="preserve">Une fois la réparation réussie, la procédure peut suivre son cours. </w:t>
      </w:r>
    </w:p>
    <w:p w14:paraId="11BA780F" w14:textId="77777777" w:rsidR="00C55EDE" w:rsidRPr="00D9576B" w:rsidRDefault="00C55EDE" w:rsidP="005C4BBB">
      <w:pPr>
        <w:spacing w:before="120" w:after="120"/>
        <w:ind w:right="567"/>
        <w:rPr>
          <w:rFonts w:ascii="Arial" w:hAnsi="Arial" w:cs="Arial"/>
          <w:color w:val="000000"/>
        </w:rPr>
      </w:pPr>
      <w:r w:rsidRPr="00D9576B">
        <w:rPr>
          <w:rFonts w:ascii="Arial" w:hAnsi="Arial" w:cs="Arial"/>
          <w:color w:val="000000"/>
        </w:rPr>
        <w:t xml:space="preserve">Si le fichier ne peut être réparé, le pouvoir adjudicateur doit considérer ce document comme nul ou incomplet. Le soumissionnaire en est informé dans les conditions de l’article 80.I du code des marchés publics. </w:t>
      </w:r>
    </w:p>
    <w:p w14:paraId="399C7F29" w14:textId="77777777" w:rsidR="00C55EDE" w:rsidRPr="00D9576B" w:rsidRDefault="00C55EDE" w:rsidP="005C4BBB">
      <w:pPr>
        <w:keepLines w:val="0"/>
        <w:numPr>
          <w:ilvl w:val="0"/>
          <w:numId w:val="6"/>
        </w:numPr>
        <w:tabs>
          <w:tab w:val="clear" w:pos="1211"/>
          <w:tab w:val="num" w:pos="928"/>
        </w:tabs>
        <w:spacing w:before="360" w:after="0" w:line="240" w:lineRule="auto"/>
        <w:ind w:left="1208" w:right="567" w:hanging="357"/>
        <w:rPr>
          <w:rFonts w:ascii="Arial" w:hAnsi="Arial" w:cs="Arial"/>
          <w:b/>
          <w:bCs/>
          <w:color w:val="000000"/>
          <w:u w:val="single"/>
        </w:rPr>
      </w:pPr>
      <w:r w:rsidRPr="00D9576B">
        <w:rPr>
          <w:rFonts w:ascii="Arial" w:hAnsi="Arial" w:cs="Arial"/>
          <w:b/>
          <w:bCs/>
          <w:color w:val="000000"/>
          <w:u w:val="single"/>
        </w:rPr>
        <w:t>Copie de sauvegarde</w:t>
      </w:r>
    </w:p>
    <w:p w14:paraId="43C72C13" w14:textId="77777777" w:rsidR="00C55EDE" w:rsidRPr="00D9576B" w:rsidRDefault="00C55EDE" w:rsidP="005C4BBB">
      <w:pPr>
        <w:spacing w:before="240" w:after="120"/>
        <w:ind w:right="567"/>
        <w:rPr>
          <w:rFonts w:ascii="Arial" w:hAnsi="Arial" w:cs="Arial"/>
          <w:color w:val="000000"/>
        </w:rPr>
      </w:pPr>
      <w:r w:rsidRPr="00D9576B">
        <w:rPr>
          <w:rFonts w:ascii="Arial" w:hAnsi="Arial" w:cs="Arial"/>
          <w:color w:val="000000"/>
        </w:rPr>
        <w:t xml:space="preserve">Le candidat qui transmet </w:t>
      </w:r>
      <w:r>
        <w:rPr>
          <w:rFonts w:ascii="Arial" w:hAnsi="Arial" w:cs="Arial"/>
          <w:color w:val="000000"/>
        </w:rPr>
        <w:t>son offre</w:t>
      </w:r>
      <w:r w:rsidRPr="00D9576B">
        <w:rPr>
          <w:rFonts w:ascii="Arial" w:hAnsi="Arial" w:cs="Arial"/>
          <w:color w:val="000000"/>
        </w:rPr>
        <w:t xml:space="preserve"> sous la forme dématérialisée peut adresser également au pouvoir adjudicateur une copie de sauvegarde présentée sur support papier ou support physique électronique et envoyée dans les mêmes délais. </w:t>
      </w:r>
    </w:p>
    <w:p w14:paraId="4AF2A91F" w14:textId="77777777" w:rsidR="00C55EDE" w:rsidRPr="00D9576B" w:rsidRDefault="00C55EDE" w:rsidP="005C4BBB">
      <w:pPr>
        <w:spacing w:before="240" w:after="120"/>
        <w:ind w:right="567"/>
        <w:rPr>
          <w:rFonts w:ascii="Arial" w:hAnsi="Arial" w:cs="Arial"/>
          <w:color w:val="000000"/>
        </w:rPr>
      </w:pPr>
      <w:r w:rsidRPr="00D9576B">
        <w:rPr>
          <w:rFonts w:ascii="Arial" w:hAnsi="Arial" w:cs="Arial"/>
          <w:color w:val="000000"/>
        </w:rPr>
        <w:t xml:space="preserve">La copie de sauvegarde est transmise sous pli scellé comportant la mention lisible : « copie de sauvegarde ». </w:t>
      </w:r>
    </w:p>
    <w:p w14:paraId="5A4EEA65" w14:textId="77777777" w:rsidR="00C55EDE" w:rsidRPr="00D9576B" w:rsidRDefault="00C55EDE" w:rsidP="005C4BBB">
      <w:pPr>
        <w:spacing w:before="240" w:after="120"/>
        <w:ind w:right="567"/>
        <w:rPr>
          <w:rFonts w:ascii="Arial" w:hAnsi="Arial" w:cs="Arial"/>
          <w:color w:val="000000"/>
        </w:rPr>
      </w:pPr>
      <w:r w:rsidRPr="00D9576B">
        <w:rPr>
          <w:rFonts w:ascii="Arial" w:hAnsi="Arial" w:cs="Arial"/>
          <w:color w:val="000000"/>
        </w:rPr>
        <w:t>Si un virus est détecté sur les offres transmises par voie électronique ou si elles ne sont pas parvenues au pouvoir adjudicateur dans le délai imposé ou bien n’ont pas pu être ouvertes par le pouvoir adjudicateur, celui-ci procède à l’ouverture de la copie de sauvegarde sous réserve que la copie de sauvegarde soit parvenue dans les délais.</w:t>
      </w:r>
    </w:p>
    <w:p w14:paraId="20830042" w14:textId="77777777" w:rsidR="00C55EDE" w:rsidRPr="00D9576B" w:rsidRDefault="00C55EDE" w:rsidP="00FF2C28">
      <w:pPr>
        <w:pStyle w:val="Retraitcorpsdetexte"/>
        <w:keepNext w:val="0"/>
        <w:keepLines w:val="0"/>
        <w:numPr>
          <w:ilvl w:val="0"/>
          <w:numId w:val="6"/>
        </w:numPr>
        <w:tabs>
          <w:tab w:val="clear" w:pos="1211"/>
          <w:tab w:val="num" w:pos="928"/>
        </w:tabs>
        <w:spacing w:before="360" w:after="240" w:line="240" w:lineRule="auto"/>
        <w:ind w:left="1208" w:right="567" w:hanging="357"/>
        <w:jc w:val="both"/>
        <w:rPr>
          <w:rFonts w:cs="Arial"/>
          <w:b/>
          <w:iCs/>
          <w:lang w:eastAsia="ar-SA"/>
        </w:rPr>
      </w:pPr>
      <w:r w:rsidRPr="00D9576B">
        <w:rPr>
          <w:rFonts w:cs="Arial"/>
          <w:b/>
          <w:iCs/>
          <w:u w:val="single"/>
          <w:lang w:eastAsia="ar-SA"/>
        </w:rPr>
        <w:t>Remarques complémentaires</w:t>
      </w:r>
    </w:p>
    <w:p w14:paraId="5CAD961A" w14:textId="77777777" w:rsidR="00C55EDE" w:rsidRPr="00D9576B" w:rsidRDefault="00C55EDE" w:rsidP="00FF2C28">
      <w:pPr>
        <w:pStyle w:val="Retraitcorpsdetexte"/>
        <w:keepNext w:val="0"/>
        <w:keepLines w:val="0"/>
        <w:numPr>
          <w:ilvl w:val="0"/>
          <w:numId w:val="1"/>
        </w:numPr>
        <w:tabs>
          <w:tab w:val="clear" w:pos="720"/>
          <w:tab w:val="num" w:pos="851"/>
        </w:tabs>
        <w:spacing w:after="192" w:line="240" w:lineRule="auto"/>
        <w:ind w:left="851" w:right="567" w:hanging="360"/>
        <w:jc w:val="both"/>
        <w:rPr>
          <w:rFonts w:cs="Arial"/>
          <w:lang w:eastAsia="ar-SA"/>
        </w:rPr>
      </w:pPr>
      <w:r w:rsidRPr="00D9576B">
        <w:rPr>
          <w:rFonts w:cs="Arial"/>
          <w:lang w:eastAsia="ar-SA"/>
        </w:rPr>
        <w:t xml:space="preserve">Les avis d’appels publics à la concurrence en ligne sont consultables librement sans aucune contrainte d’identification. </w:t>
      </w:r>
    </w:p>
    <w:p w14:paraId="0A645125" w14:textId="77777777" w:rsidR="00C55EDE" w:rsidRPr="00D9576B" w:rsidRDefault="00C55EDE" w:rsidP="00FF2C28">
      <w:pPr>
        <w:pStyle w:val="Retraitcorpsdetexte"/>
        <w:keepNext w:val="0"/>
        <w:keepLines w:val="0"/>
        <w:numPr>
          <w:ilvl w:val="0"/>
          <w:numId w:val="1"/>
        </w:numPr>
        <w:tabs>
          <w:tab w:val="clear" w:pos="720"/>
          <w:tab w:val="num" w:pos="851"/>
        </w:tabs>
        <w:spacing w:after="192" w:line="240" w:lineRule="auto"/>
        <w:ind w:left="851" w:right="567" w:hanging="360"/>
        <w:jc w:val="both"/>
        <w:rPr>
          <w:rFonts w:cs="Arial"/>
          <w:lang w:eastAsia="ar-SA"/>
        </w:rPr>
      </w:pPr>
      <w:r w:rsidRPr="00D9576B">
        <w:rPr>
          <w:rFonts w:cs="Arial"/>
          <w:lang w:eastAsia="ar-SA"/>
        </w:rPr>
        <w:t>L’administration s’engage sur l’intégrité des documents mis en ligne. Ces mêmes documents sont disponibles imprimés sur papier et conservés dans les locaux du Service Marchés du pouvoir adjudicateur et dans ce cas sont les seuls faisant foi sous cette forme.</w:t>
      </w:r>
    </w:p>
    <w:p w14:paraId="4589A8EC" w14:textId="77777777" w:rsidR="00C55EDE" w:rsidRPr="00D9576B" w:rsidRDefault="00C55EDE" w:rsidP="00FF2C28">
      <w:pPr>
        <w:pStyle w:val="Retraitcorpsdetexte"/>
        <w:keepNext w:val="0"/>
        <w:keepLines w:val="0"/>
        <w:numPr>
          <w:ilvl w:val="0"/>
          <w:numId w:val="1"/>
        </w:numPr>
        <w:tabs>
          <w:tab w:val="clear" w:pos="720"/>
          <w:tab w:val="num" w:pos="851"/>
        </w:tabs>
        <w:spacing w:after="192" w:line="240" w:lineRule="auto"/>
        <w:ind w:left="851" w:right="567" w:hanging="360"/>
        <w:jc w:val="both"/>
        <w:rPr>
          <w:rFonts w:cs="Arial"/>
          <w:lang w:eastAsia="ar-SA"/>
        </w:rPr>
      </w:pPr>
      <w:r w:rsidRPr="00D9576B">
        <w:rPr>
          <w:rFonts w:cs="Arial"/>
          <w:lang w:eastAsia="ar-SA"/>
        </w:rPr>
        <w:t>les soumissionnaires sont vivement invités à parcourir l’ensemble des documents disponibles sur le site  :</w:t>
      </w:r>
    </w:p>
    <w:p w14:paraId="4D222D37" w14:textId="77777777" w:rsidR="00C55EDE" w:rsidRPr="00D9576B" w:rsidRDefault="00C55EDE" w:rsidP="00FF2C28">
      <w:pPr>
        <w:pStyle w:val="Retraitcorpsdetexte"/>
        <w:keepNext w:val="0"/>
        <w:spacing w:after="40"/>
        <w:ind w:left="1134" w:right="567"/>
        <w:jc w:val="both"/>
        <w:rPr>
          <w:rFonts w:cs="Arial"/>
          <w:lang w:eastAsia="ar-SA"/>
        </w:rPr>
      </w:pPr>
      <w:r w:rsidRPr="00D9576B">
        <w:rPr>
          <w:rFonts w:cs="Arial"/>
          <w:lang w:eastAsia="ar-SA"/>
        </w:rPr>
        <w:t>- manuel d’utilisation ;</w:t>
      </w:r>
    </w:p>
    <w:p w14:paraId="332D7BC3" w14:textId="77777777" w:rsidR="00C55EDE" w:rsidRPr="00D9576B" w:rsidRDefault="00C55EDE" w:rsidP="00FF2C28">
      <w:pPr>
        <w:pStyle w:val="Retraitcorpsdetexte"/>
        <w:keepNext w:val="0"/>
        <w:spacing w:after="40"/>
        <w:ind w:left="1134" w:right="567"/>
        <w:jc w:val="both"/>
        <w:rPr>
          <w:rFonts w:cs="Arial"/>
          <w:lang w:eastAsia="ar-SA"/>
        </w:rPr>
      </w:pPr>
      <w:r w:rsidRPr="00D9576B">
        <w:rPr>
          <w:rFonts w:cs="Arial"/>
          <w:lang w:eastAsia="ar-SA"/>
        </w:rPr>
        <w:t>- conditions générales d’utilisation ;</w:t>
      </w:r>
    </w:p>
    <w:p w14:paraId="72F1A714" w14:textId="77777777" w:rsidR="00C55EDE" w:rsidRPr="00D9576B" w:rsidRDefault="00C55EDE" w:rsidP="00FF2C28">
      <w:pPr>
        <w:pStyle w:val="Retraitcorpsdetexte"/>
        <w:keepNext w:val="0"/>
        <w:spacing w:after="40"/>
        <w:ind w:left="1134" w:right="567"/>
        <w:jc w:val="both"/>
        <w:rPr>
          <w:rFonts w:cs="Arial"/>
          <w:lang w:eastAsia="ar-SA"/>
        </w:rPr>
      </w:pPr>
      <w:r w:rsidRPr="00D9576B">
        <w:rPr>
          <w:rFonts w:cs="Arial"/>
          <w:lang w:eastAsia="ar-SA"/>
        </w:rPr>
        <w:t>- prérequis techniques.</w:t>
      </w:r>
    </w:p>
    <w:p w14:paraId="3BA38FCB" w14:textId="77777777" w:rsidR="00C55EDE" w:rsidRPr="00D9576B" w:rsidRDefault="00C55EDE" w:rsidP="00FF2C28">
      <w:pPr>
        <w:pStyle w:val="Retraitcorpsdetexte"/>
        <w:keepNext w:val="0"/>
        <w:spacing w:before="120" w:after="40"/>
        <w:ind w:left="993" w:right="567"/>
        <w:jc w:val="both"/>
        <w:rPr>
          <w:rFonts w:cs="Arial"/>
          <w:lang w:eastAsia="ar-SA"/>
        </w:rPr>
      </w:pPr>
      <w:r w:rsidRPr="00D9576B">
        <w:rPr>
          <w:rFonts w:cs="Arial"/>
          <w:lang w:eastAsia="ar-SA"/>
        </w:rPr>
        <w:t xml:space="preserve">Ces documents décrivant l’utilisation du site </w:t>
      </w:r>
      <w:hyperlink r:id="rId21" w:history="1">
        <w:r w:rsidRPr="00D9576B">
          <w:rPr>
            <w:rStyle w:val="Lienhypertexte"/>
            <w:rFonts w:cs="Arial"/>
          </w:rPr>
          <w:t>www.marches-publics.gouv.fr</w:t>
        </w:r>
      </w:hyperlink>
      <w:r w:rsidRPr="00D9576B">
        <w:rPr>
          <w:rFonts w:cs="Arial"/>
          <w:lang w:eastAsia="ar-SA"/>
        </w:rPr>
        <w:t xml:space="preserve"> font partie intégrante du règlement de consultation.</w:t>
      </w:r>
    </w:p>
    <w:p w14:paraId="0CD03D62" w14:textId="77777777" w:rsidR="00C55EDE" w:rsidRPr="00D9576B" w:rsidRDefault="00C55EDE" w:rsidP="00FF2C28">
      <w:pPr>
        <w:pStyle w:val="Retraitcorpsdetexte"/>
        <w:keepNext w:val="0"/>
        <w:keepLines w:val="0"/>
        <w:numPr>
          <w:ilvl w:val="0"/>
          <w:numId w:val="1"/>
        </w:numPr>
        <w:tabs>
          <w:tab w:val="clear" w:pos="720"/>
          <w:tab w:val="num" w:pos="993"/>
        </w:tabs>
        <w:spacing w:before="120" w:after="192" w:line="240" w:lineRule="auto"/>
        <w:ind w:left="993" w:right="567" w:hanging="426"/>
        <w:jc w:val="both"/>
        <w:rPr>
          <w:rFonts w:cs="Arial"/>
        </w:rPr>
      </w:pPr>
      <w:r w:rsidRPr="00D9576B">
        <w:rPr>
          <w:rFonts w:cs="Arial"/>
          <w:lang w:eastAsia="ar-SA"/>
        </w:rPr>
        <w:t>Le retrait des documents électroniques n’impose pas au soumissionnaire de déposer électroniquement son offre, et inversement.</w:t>
      </w:r>
    </w:p>
    <w:p w14:paraId="2BCF9BE4" w14:textId="77777777" w:rsidR="00C55EDE" w:rsidRPr="00D9576B" w:rsidRDefault="00C55EDE">
      <w:pPr>
        <w:keepLines w:val="0"/>
        <w:spacing w:after="0" w:line="240" w:lineRule="auto"/>
        <w:ind w:left="0" w:right="0"/>
        <w:jc w:val="left"/>
        <w:rPr>
          <w:rFonts w:ascii="Arial" w:hAnsi="Arial" w:cs="Arial"/>
          <w:color w:val="000000"/>
        </w:rPr>
      </w:pPr>
    </w:p>
    <w:sectPr w:rsidR="00C55EDE" w:rsidRPr="00D9576B" w:rsidSect="00426609">
      <w:footerReference w:type="default" r:id="rId2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110DF" w14:textId="77777777" w:rsidR="00CD3A83" w:rsidRDefault="00CD3A83" w:rsidP="001D2402">
      <w:pPr>
        <w:spacing w:after="0" w:line="240" w:lineRule="auto"/>
      </w:pPr>
      <w:r>
        <w:separator/>
      </w:r>
    </w:p>
  </w:endnote>
  <w:endnote w:type="continuationSeparator" w:id="0">
    <w:p w14:paraId="15B67F94" w14:textId="77777777" w:rsidR="00CD3A83" w:rsidRDefault="00CD3A83" w:rsidP="001D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563468"/>
      <w:docPartObj>
        <w:docPartGallery w:val="Page Numbers (Bottom of Page)"/>
        <w:docPartUnique/>
      </w:docPartObj>
    </w:sdtPr>
    <w:sdtEndPr/>
    <w:sdtContent>
      <w:p w14:paraId="20A84634" w14:textId="68A7DE5A" w:rsidR="004C3B38" w:rsidRDefault="004C3B38">
        <w:pPr>
          <w:pStyle w:val="Pieddepage"/>
          <w:jc w:val="right"/>
        </w:pPr>
        <w:r>
          <w:fldChar w:fldCharType="begin"/>
        </w:r>
        <w:r>
          <w:instrText>PAGE   \* MERGEFORMAT</w:instrText>
        </w:r>
        <w:r>
          <w:fldChar w:fldCharType="separate"/>
        </w:r>
        <w:r w:rsidR="00502980">
          <w:rPr>
            <w:noProof/>
          </w:rPr>
          <w:t>9</w:t>
        </w:r>
        <w:r>
          <w:fldChar w:fldCharType="end"/>
        </w:r>
      </w:p>
    </w:sdtContent>
  </w:sdt>
  <w:p w14:paraId="3F0510CC" w14:textId="77777777" w:rsidR="00B15A45" w:rsidRDefault="00B15A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4C61" w14:textId="77777777" w:rsidR="00CD3A83" w:rsidRDefault="00CD3A83" w:rsidP="001D2402">
      <w:pPr>
        <w:spacing w:after="0" w:line="240" w:lineRule="auto"/>
      </w:pPr>
      <w:r>
        <w:separator/>
      </w:r>
    </w:p>
  </w:footnote>
  <w:footnote w:type="continuationSeparator" w:id="0">
    <w:p w14:paraId="3EA9A4BC" w14:textId="77777777" w:rsidR="00CD3A83" w:rsidRDefault="00CD3A83" w:rsidP="001D2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8"/>
    <w:lvl w:ilvl="0">
      <w:start w:val="1"/>
      <w:numFmt w:val="decimal"/>
      <w:lvlText w:val="%1."/>
      <w:lvlJc w:val="left"/>
      <w:pPr>
        <w:tabs>
          <w:tab w:val="num" w:pos="720"/>
        </w:tabs>
      </w:pPr>
      <w:rPr>
        <w:rFonts w:cs="Times New Roman"/>
      </w:rPr>
    </w:lvl>
  </w:abstractNum>
  <w:abstractNum w:abstractNumId="1" w15:restartNumberingAfterBreak="0">
    <w:nsid w:val="063A1D28"/>
    <w:multiLevelType w:val="hybridMultilevel"/>
    <w:tmpl w:val="FEF20EB6"/>
    <w:lvl w:ilvl="0" w:tplc="0EA425AE">
      <w:start w:val="4"/>
      <w:numFmt w:val="bullet"/>
      <w:lvlText w:val=""/>
      <w:lvlJc w:val="left"/>
      <w:pPr>
        <w:tabs>
          <w:tab w:val="num" w:pos="540"/>
        </w:tabs>
        <w:ind w:left="540" w:hanging="360"/>
      </w:pPr>
      <w:rPr>
        <w:rFonts w:ascii="Wingdings" w:eastAsia="Times New Roman" w:hAnsi="Wingdings" w:hint="default"/>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88623B9"/>
    <w:multiLevelType w:val="hybridMultilevel"/>
    <w:tmpl w:val="0888B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2D7CF3"/>
    <w:multiLevelType w:val="hybridMultilevel"/>
    <w:tmpl w:val="3940CF9A"/>
    <w:lvl w:ilvl="0" w:tplc="C6787B2E">
      <w:numFmt w:val="decimal"/>
      <w:lvlText w:val="%1"/>
      <w:lvlJc w:val="left"/>
      <w:pPr>
        <w:ind w:left="4125" w:hanging="1785"/>
      </w:pPr>
      <w:rPr>
        <w:rFonts w:cs="Times New Roman" w:hint="default"/>
      </w:rPr>
    </w:lvl>
    <w:lvl w:ilvl="1" w:tplc="040C0019" w:tentative="1">
      <w:start w:val="1"/>
      <w:numFmt w:val="lowerLetter"/>
      <w:lvlText w:val="%2."/>
      <w:lvlJc w:val="left"/>
      <w:pPr>
        <w:ind w:left="3420" w:hanging="360"/>
      </w:pPr>
      <w:rPr>
        <w:rFonts w:cs="Times New Roman"/>
      </w:rPr>
    </w:lvl>
    <w:lvl w:ilvl="2" w:tplc="040C001B" w:tentative="1">
      <w:start w:val="1"/>
      <w:numFmt w:val="lowerRoman"/>
      <w:lvlText w:val="%3."/>
      <w:lvlJc w:val="right"/>
      <w:pPr>
        <w:ind w:left="4140" w:hanging="180"/>
      </w:pPr>
      <w:rPr>
        <w:rFonts w:cs="Times New Roman"/>
      </w:rPr>
    </w:lvl>
    <w:lvl w:ilvl="3" w:tplc="040C000F" w:tentative="1">
      <w:start w:val="1"/>
      <w:numFmt w:val="decimal"/>
      <w:lvlText w:val="%4."/>
      <w:lvlJc w:val="left"/>
      <w:pPr>
        <w:ind w:left="4860" w:hanging="360"/>
      </w:pPr>
      <w:rPr>
        <w:rFonts w:cs="Times New Roman"/>
      </w:rPr>
    </w:lvl>
    <w:lvl w:ilvl="4" w:tplc="040C0019" w:tentative="1">
      <w:start w:val="1"/>
      <w:numFmt w:val="lowerLetter"/>
      <w:lvlText w:val="%5."/>
      <w:lvlJc w:val="left"/>
      <w:pPr>
        <w:ind w:left="5580" w:hanging="360"/>
      </w:pPr>
      <w:rPr>
        <w:rFonts w:cs="Times New Roman"/>
      </w:rPr>
    </w:lvl>
    <w:lvl w:ilvl="5" w:tplc="040C001B" w:tentative="1">
      <w:start w:val="1"/>
      <w:numFmt w:val="lowerRoman"/>
      <w:lvlText w:val="%6."/>
      <w:lvlJc w:val="right"/>
      <w:pPr>
        <w:ind w:left="6300" w:hanging="180"/>
      </w:pPr>
      <w:rPr>
        <w:rFonts w:cs="Times New Roman"/>
      </w:rPr>
    </w:lvl>
    <w:lvl w:ilvl="6" w:tplc="040C000F" w:tentative="1">
      <w:start w:val="1"/>
      <w:numFmt w:val="decimal"/>
      <w:lvlText w:val="%7."/>
      <w:lvlJc w:val="left"/>
      <w:pPr>
        <w:ind w:left="7020" w:hanging="360"/>
      </w:pPr>
      <w:rPr>
        <w:rFonts w:cs="Times New Roman"/>
      </w:rPr>
    </w:lvl>
    <w:lvl w:ilvl="7" w:tplc="040C0019" w:tentative="1">
      <w:start w:val="1"/>
      <w:numFmt w:val="lowerLetter"/>
      <w:lvlText w:val="%8."/>
      <w:lvlJc w:val="left"/>
      <w:pPr>
        <w:ind w:left="7740" w:hanging="360"/>
      </w:pPr>
      <w:rPr>
        <w:rFonts w:cs="Times New Roman"/>
      </w:rPr>
    </w:lvl>
    <w:lvl w:ilvl="8" w:tplc="040C001B" w:tentative="1">
      <w:start w:val="1"/>
      <w:numFmt w:val="lowerRoman"/>
      <w:lvlText w:val="%9."/>
      <w:lvlJc w:val="right"/>
      <w:pPr>
        <w:ind w:left="8460" w:hanging="180"/>
      </w:pPr>
      <w:rPr>
        <w:rFonts w:cs="Times New Roman"/>
      </w:rPr>
    </w:lvl>
  </w:abstractNum>
  <w:abstractNum w:abstractNumId="4" w15:restartNumberingAfterBreak="0">
    <w:nsid w:val="10181655"/>
    <w:multiLevelType w:val="multilevel"/>
    <w:tmpl w:val="D7F8067E"/>
    <w:lvl w:ilvl="0">
      <w:start w:val="4"/>
      <w:numFmt w:val="decimal"/>
      <w:lvlText w:val="%1"/>
      <w:lvlJc w:val="left"/>
      <w:pPr>
        <w:ind w:left="2912" w:hanging="360"/>
      </w:pPr>
      <w:rPr>
        <w:rFonts w:cs="Times New Roman" w:hint="default"/>
      </w:rPr>
    </w:lvl>
    <w:lvl w:ilvl="1">
      <w:start w:val="5"/>
      <w:numFmt w:val="decimal"/>
      <w:lvlText w:val="%1.%2"/>
      <w:lvlJc w:val="left"/>
      <w:pPr>
        <w:ind w:left="921" w:hanging="360"/>
      </w:pPr>
      <w:rPr>
        <w:rFonts w:cs="Times New Roman" w:hint="default"/>
      </w:rPr>
    </w:lvl>
    <w:lvl w:ilvl="2">
      <w:start w:val="1"/>
      <w:numFmt w:val="decimal"/>
      <w:lvlText w:val="%1.%2.%3"/>
      <w:lvlJc w:val="left"/>
      <w:pPr>
        <w:ind w:left="1842" w:hanging="720"/>
      </w:pPr>
      <w:rPr>
        <w:rFonts w:cs="Times New Roman" w:hint="default"/>
      </w:rPr>
    </w:lvl>
    <w:lvl w:ilvl="3">
      <w:start w:val="1"/>
      <w:numFmt w:val="decimal"/>
      <w:lvlText w:val="%1.%2.%3.%4"/>
      <w:lvlJc w:val="left"/>
      <w:pPr>
        <w:ind w:left="2403" w:hanging="720"/>
      </w:pPr>
      <w:rPr>
        <w:rFonts w:cs="Times New Roman" w:hint="default"/>
      </w:rPr>
    </w:lvl>
    <w:lvl w:ilvl="4">
      <w:start w:val="1"/>
      <w:numFmt w:val="decimal"/>
      <w:lvlText w:val="%1.%2.%3.%4.%5"/>
      <w:lvlJc w:val="left"/>
      <w:pPr>
        <w:ind w:left="3324" w:hanging="1080"/>
      </w:pPr>
      <w:rPr>
        <w:rFonts w:cs="Times New Roman" w:hint="default"/>
      </w:rPr>
    </w:lvl>
    <w:lvl w:ilvl="5">
      <w:start w:val="1"/>
      <w:numFmt w:val="decimal"/>
      <w:lvlText w:val="%1.%2.%3.%4.%5.%6"/>
      <w:lvlJc w:val="left"/>
      <w:pPr>
        <w:ind w:left="3885" w:hanging="1080"/>
      </w:pPr>
      <w:rPr>
        <w:rFonts w:cs="Times New Roman" w:hint="default"/>
      </w:rPr>
    </w:lvl>
    <w:lvl w:ilvl="6">
      <w:start w:val="1"/>
      <w:numFmt w:val="decimal"/>
      <w:lvlText w:val="%1.%2.%3.%4.%5.%6.%7"/>
      <w:lvlJc w:val="left"/>
      <w:pPr>
        <w:ind w:left="4806" w:hanging="1440"/>
      </w:pPr>
      <w:rPr>
        <w:rFonts w:cs="Times New Roman" w:hint="default"/>
      </w:rPr>
    </w:lvl>
    <w:lvl w:ilvl="7">
      <w:start w:val="1"/>
      <w:numFmt w:val="decimal"/>
      <w:lvlText w:val="%1.%2.%3.%4.%5.%6.%7.%8"/>
      <w:lvlJc w:val="left"/>
      <w:pPr>
        <w:ind w:left="5367" w:hanging="1440"/>
      </w:pPr>
      <w:rPr>
        <w:rFonts w:cs="Times New Roman" w:hint="default"/>
      </w:rPr>
    </w:lvl>
    <w:lvl w:ilvl="8">
      <w:start w:val="1"/>
      <w:numFmt w:val="decimal"/>
      <w:lvlText w:val="%1.%2.%3.%4.%5.%6.%7.%8.%9"/>
      <w:lvlJc w:val="left"/>
      <w:pPr>
        <w:ind w:left="6288" w:hanging="1800"/>
      </w:pPr>
      <w:rPr>
        <w:rFonts w:cs="Times New Roman" w:hint="default"/>
      </w:rPr>
    </w:lvl>
  </w:abstractNum>
  <w:abstractNum w:abstractNumId="5" w15:restartNumberingAfterBreak="0">
    <w:nsid w:val="106067AA"/>
    <w:multiLevelType w:val="hybridMultilevel"/>
    <w:tmpl w:val="7CB0CBC8"/>
    <w:lvl w:ilvl="0" w:tplc="47FE4EA4">
      <w:numFmt w:val="bullet"/>
      <w:pStyle w:val="numrationniveau1"/>
      <w:lvlText w:val="-"/>
      <w:lvlJc w:val="left"/>
      <w:pPr>
        <w:tabs>
          <w:tab w:val="num" w:pos="2498"/>
        </w:tabs>
        <w:ind w:left="2498" w:hanging="360"/>
      </w:pPr>
      <w:rPr>
        <w:rFonts w:ascii="Arial" w:eastAsia="Times New Roman" w:hAnsi="Arial" w:hint="default"/>
      </w:rPr>
    </w:lvl>
    <w:lvl w:ilvl="1" w:tplc="D8CA5C3E">
      <w:start w:val="1"/>
      <w:numFmt w:val="bullet"/>
      <w:lvlText w:val=""/>
      <w:lvlJc w:val="left"/>
      <w:pPr>
        <w:tabs>
          <w:tab w:val="num" w:pos="1437"/>
        </w:tabs>
        <w:ind w:left="1080"/>
      </w:pPr>
      <w:rPr>
        <w:rFonts w:ascii="Symbol" w:hAnsi="Symbol" w:hint="default"/>
        <w:color w:val="auto"/>
      </w:rPr>
    </w:lvl>
    <w:lvl w:ilvl="2" w:tplc="040C000F">
      <w:start w:val="1"/>
      <w:numFmt w:val="decimal"/>
      <w:lvlText w:val="%3."/>
      <w:lvlJc w:val="left"/>
      <w:pPr>
        <w:tabs>
          <w:tab w:val="num" w:pos="2160"/>
        </w:tabs>
        <w:ind w:left="2160" w:hanging="360"/>
      </w:pPr>
      <w:rPr>
        <w:rFont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B4051"/>
    <w:multiLevelType w:val="multilevel"/>
    <w:tmpl w:val="4C363560"/>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997"/>
        </w:tabs>
        <w:ind w:left="997" w:hanging="435"/>
      </w:pPr>
      <w:rPr>
        <w:rFonts w:cs="Times New Roman" w:hint="default"/>
      </w:rPr>
    </w:lvl>
    <w:lvl w:ilvl="2">
      <w:start w:val="1"/>
      <w:numFmt w:val="decimal"/>
      <w:lvlText w:val="%1.%2.%3"/>
      <w:lvlJc w:val="left"/>
      <w:pPr>
        <w:tabs>
          <w:tab w:val="num" w:pos="1844"/>
        </w:tabs>
        <w:ind w:left="1844" w:hanging="720"/>
      </w:pPr>
      <w:rPr>
        <w:rFonts w:cs="Times New Roman" w:hint="default"/>
      </w:rPr>
    </w:lvl>
    <w:lvl w:ilvl="3">
      <w:start w:val="1"/>
      <w:numFmt w:val="decimal"/>
      <w:lvlText w:val="%1.%2.%3.%4"/>
      <w:lvlJc w:val="left"/>
      <w:pPr>
        <w:tabs>
          <w:tab w:val="num" w:pos="2406"/>
        </w:tabs>
        <w:ind w:left="2406" w:hanging="720"/>
      </w:pPr>
      <w:rPr>
        <w:rFonts w:cs="Times New Roman" w:hint="default"/>
      </w:rPr>
    </w:lvl>
    <w:lvl w:ilvl="4">
      <w:start w:val="1"/>
      <w:numFmt w:val="decimal"/>
      <w:lvlText w:val="%1.%2.%3.%4.%5"/>
      <w:lvlJc w:val="left"/>
      <w:pPr>
        <w:tabs>
          <w:tab w:val="num" w:pos="3328"/>
        </w:tabs>
        <w:ind w:left="3328" w:hanging="1080"/>
      </w:pPr>
      <w:rPr>
        <w:rFonts w:cs="Times New Roman" w:hint="default"/>
      </w:rPr>
    </w:lvl>
    <w:lvl w:ilvl="5">
      <w:start w:val="1"/>
      <w:numFmt w:val="decimal"/>
      <w:lvlText w:val="%1.%2.%3.%4.%5.%6"/>
      <w:lvlJc w:val="left"/>
      <w:pPr>
        <w:tabs>
          <w:tab w:val="num" w:pos="3890"/>
        </w:tabs>
        <w:ind w:left="3890" w:hanging="1080"/>
      </w:pPr>
      <w:rPr>
        <w:rFonts w:cs="Times New Roman" w:hint="default"/>
      </w:rPr>
    </w:lvl>
    <w:lvl w:ilvl="6">
      <w:start w:val="1"/>
      <w:numFmt w:val="decimal"/>
      <w:lvlText w:val="%1.%2.%3.%4.%5.%6.%7"/>
      <w:lvlJc w:val="left"/>
      <w:pPr>
        <w:tabs>
          <w:tab w:val="num" w:pos="4812"/>
        </w:tabs>
        <w:ind w:left="4812" w:hanging="1440"/>
      </w:pPr>
      <w:rPr>
        <w:rFonts w:cs="Times New Roman" w:hint="default"/>
      </w:rPr>
    </w:lvl>
    <w:lvl w:ilvl="7">
      <w:start w:val="1"/>
      <w:numFmt w:val="decimal"/>
      <w:lvlText w:val="%1.%2.%3.%4.%5.%6.%7.%8"/>
      <w:lvlJc w:val="left"/>
      <w:pPr>
        <w:tabs>
          <w:tab w:val="num" w:pos="5374"/>
        </w:tabs>
        <w:ind w:left="5374" w:hanging="1440"/>
      </w:pPr>
      <w:rPr>
        <w:rFonts w:cs="Times New Roman" w:hint="default"/>
      </w:rPr>
    </w:lvl>
    <w:lvl w:ilvl="8">
      <w:start w:val="1"/>
      <w:numFmt w:val="decimal"/>
      <w:lvlText w:val="%1.%2.%3.%4.%5.%6.%7.%8.%9"/>
      <w:lvlJc w:val="left"/>
      <w:pPr>
        <w:tabs>
          <w:tab w:val="num" w:pos="6296"/>
        </w:tabs>
        <w:ind w:left="6296" w:hanging="1800"/>
      </w:pPr>
      <w:rPr>
        <w:rFonts w:cs="Times New Roman" w:hint="default"/>
      </w:rPr>
    </w:lvl>
  </w:abstractNum>
  <w:abstractNum w:abstractNumId="7" w15:restartNumberingAfterBreak="0">
    <w:nsid w:val="22AD0BC9"/>
    <w:multiLevelType w:val="multilevel"/>
    <w:tmpl w:val="910A980C"/>
    <w:lvl w:ilvl="0">
      <w:start w:val="2"/>
      <w:numFmt w:val="decimal"/>
      <w:lvlText w:val="%1"/>
      <w:lvlJc w:val="left"/>
      <w:pPr>
        <w:tabs>
          <w:tab w:val="num" w:pos="570"/>
        </w:tabs>
        <w:ind w:left="570" w:hanging="570"/>
      </w:pPr>
      <w:rPr>
        <w:rFonts w:cs="Times New Roman" w:hint="default"/>
        <w:u w:val="none"/>
      </w:rPr>
    </w:lvl>
    <w:lvl w:ilvl="1">
      <w:start w:val="1"/>
      <w:numFmt w:val="decimal"/>
      <w:lvlText w:val="%1.%2"/>
      <w:lvlJc w:val="left"/>
      <w:pPr>
        <w:tabs>
          <w:tab w:val="num" w:pos="1137"/>
        </w:tabs>
        <w:ind w:left="1137" w:hanging="570"/>
      </w:pPr>
      <w:rPr>
        <w:rFonts w:cs="Times New Roman" w:hint="default"/>
        <w:u w:val="none"/>
      </w:rPr>
    </w:lvl>
    <w:lvl w:ilvl="2">
      <w:start w:val="1"/>
      <w:numFmt w:val="decimal"/>
      <w:lvlText w:val="%1.%2.%3"/>
      <w:lvlJc w:val="left"/>
      <w:pPr>
        <w:tabs>
          <w:tab w:val="num" w:pos="1854"/>
        </w:tabs>
        <w:ind w:left="1854" w:hanging="720"/>
      </w:pPr>
      <w:rPr>
        <w:rFonts w:cs="Times New Roman" w:hint="default"/>
        <w:u w:val="none"/>
      </w:rPr>
    </w:lvl>
    <w:lvl w:ilvl="3">
      <w:start w:val="1"/>
      <w:numFmt w:val="decimal"/>
      <w:lvlText w:val="%1.%2.%3.%4"/>
      <w:lvlJc w:val="left"/>
      <w:pPr>
        <w:tabs>
          <w:tab w:val="num" w:pos="2421"/>
        </w:tabs>
        <w:ind w:left="2421" w:hanging="720"/>
      </w:pPr>
      <w:rPr>
        <w:rFonts w:cs="Times New Roman" w:hint="default"/>
        <w:u w:val="none"/>
      </w:rPr>
    </w:lvl>
    <w:lvl w:ilvl="4">
      <w:start w:val="1"/>
      <w:numFmt w:val="decimal"/>
      <w:lvlText w:val="%1.%2.%3.%4.%5"/>
      <w:lvlJc w:val="left"/>
      <w:pPr>
        <w:tabs>
          <w:tab w:val="num" w:pos="3348"/>
        </w:tabs>
        <w:ind w:left="3348" w:hanging="1080"/>
      </w:pPr>
      <w:rPr>
        <w:rFonts w:cs="Times New Roman" w:hint="default"/>
        <w:u w:val="none"/>
      </w:rPr>
    </w:lvl>
    <w:lvl w:ilvl="5">
      <w:start w:val="1"/>
      <w:numFmt w:val="decimal"/>
      <w:lvlText w:val="%1.%2.%3.%4.%5.%6"/>
      <w:lvlJc w:val="left"/>
      <w:pPr>
        <w:tabs>
          <w:tab w:val="num" w:pos="3915"/>
        </w:tabs>
        <w:ind w:left="3915" w:hanging="1080"/>
      </w:pPr>
      <w:rPr>
        <w:rFonts w:cs="Times New Roman" w:hint="default"/>
        <w:u w:val="none"/>
      </w:rPr>
    </w:lvl>
    <w:lvl w:ilvl="6">
      <w:start w:val="1"/>
      <w:numFmt w:val="decimal"/>
      <w:lvlText w:val="%1.%2.%3.%4.%5.%6.%7"/>
      <w:lvlJc w:val="left"/>
      <w:pPr>
        <w:tabs>
          <w:tab w:val="num" w:pos="4842"/>
        </w:tabs>
        <w:ind w:left="4842" w:hanging="1440"/>
      </w:pPr>
      <w:rPr>
        <w:rFonts w:cs="Times New Roman" w:hint="default"/>
        <w:u w:val="none"/>
      </w:rPr>
    </w:lvl>
    <w:lvl w:ilvl="7">
      <w:start w:val="1"/>
      <w:numFmt w:val="decimal"/>
      <w:lvlText w:val="%1.%2.%3.%4.%5.%6.%7.%8"/>
      <w:lvlJc w:val="left"/>
      <w:pPr>
        <w:tabs>
          <w:tab w:val="num" w:pos="5409"/>
        </w:tabs>
        <w:ind w:left="5409" w:hanging="1440"/>
      </w:pPr>
      <w:rPr>
        <w:rFonts w:cs="Times New Roman" w:hint="default"/>
        <w:u w:val="none"/>
      </w:rPr>
    </w:lvl>
    <w:lvl w:ilvl="8">
      <w:start w:val="1"/>
      <w:numFmt w:val="decimal"/>
      <w:lvlText w:val="%1.%2.%3.%4.%5.%6.%7.%8.%9"/>
      <w:lvlJc w:val="left"/>
      <w:pPr>
        <w:tabs>
          <w:tab w:val="num" w:pos="6336"/>
        </w:tabs>
        <w:ind w:left="6336" w:hanging="1800"/>
      </w:pPr>
      <w:rPr>
        <w:rFonts w:cs="Times New Roman" w:hint="default"/>
        <w:u w:val="none"/>
      </w:rPr>
    </w:lvl>
  </w:abstractNum>
  <w:abstractNum w:abstractNumId="8" w15:restartNumberingAfterBreak="0">
    <w:nsid w:val="28B02D51"/>
    <w:multiLevelType w:val="hybridMultilevel"/>
    <w:tmpl w:val="5ED0A66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98208ED"/>
    <w:multiLevelType w:val="multilevel"/>
    <w:tmpl w:val="553C45F4"/>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9F84B29"/>
    <w:multiLevelType w:val="hybridMultilevel"/>
    <w:tmpl w:val="9D903B1A"/>
    <w:lvl w:ilvl="0" w:tplc="B412C680">
      <w:start w:val="5"/>
      <w:numFmt w:val="bullet"/>
      <w:lvlText w:val=""/>
      <w:lvlJc w:val="left"/>
      <w:pPr>
        <w:ind w:left="1062" w:hanging="360"/>
      </w:pPr>
      <w:rPr>
        <w:rFonts w:ascii="Wingdings" w:eastAsia="Times New Roman" w:hAnsi="Wingdings" w:cs="Arial"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11" w15:restartNumberingAfterBreak="0">
    <w:nsid w:val="29FF59EA"/>
    <w:multiLevelType w:val="singleLevel"/>
    <w:tmpl w:val="040C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2D583604"/>
    <w:multiLevelType w:val="hybridMultilevel"/>
    <w:tmpl w:val="E09EABF0"/>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E2E67A7"/>
    <w:multiLevelType w:val="hybridMultilevel"/>
    <w:tmpl w:val="C01EFB02"/>
    <w:lvl w:ilvl="0" w:tplc="F8823D4A">
      <w:start w:val="1"/>
      <w:numFmt w:val="lowerLetter"/>
      <w:lvlText w:val="%1)"/>
      <w:lvlJc w:val="left"/>
      <w:pPr>
        <w:ind w:left="1778" w:hanging="360"/>
      </w:pPr>
      <w:rPr>
        <w:rFonts w:cs="Times New Roman" w:hint="default"/>
      </w:rPr>
    </w:lvl>
    <w:lvl w:ilvl="1" w:tplc="040C0019" w:tentative="1">
      <w:start w:val="1"/>
      <w:numFmt w:val="lowerLetter"/>
      <w:lvlText w:val="%2."/>
      <w:lvlJc w:val="left"/>
      <w:pPr>
        <w:ind w:left="2498" w:hanging="360"/>
      </w:pPr>
      <w:rPr>
        <w:rFonts w:cs="Times New Roman"/>
      </w:rPr>
    </w:lvl>
    <w:lvl w:ilvl="2" w:tplc="040C001B" w:tentative="1">
      <w:start w:val="1"/>
      <w:numFmt w:val="lowerRoman"/>
      <w:lvlText w:val="%3."/>
      <w:lvlJc w:val="right"/>
      <w:pPr>
        <w:ind w:left="3218" w:hanging="180"/>
      </w:pPr>
      <w:rPr>
        <w:rFonts w:cs="Times New Roman"/>
      </w:rPr>
    </w:lvl>
    <w:lvl w:ilvl="3" w:tplc="040C000F" w:tentative="1">
      <w:start w:val="1"/>
      <w:numFmt w:val="decimal"/>
      <w:lvlText w:val="%4."/>
      <w:lvlJc w:val="left"/>
      <w:pPr>
        <w:ind w:left="3938" w:hanging="360"/>
      </w:pPr>
      <w:rPr>
        <w:rFonts w:cs="Times New Roman"/>
      </w:rPr>
    </w:lvl>
    <w:lvl w:ilvl="4" w:tplc="040C0019" w:tentative="1">
      <w:start w:val="1"/>
      <w:numFmt w:val="lowerLetter"/>
      <w:lvlText w:val="%5."/>
      <w:lvlJc w:val="left"/>
      <w:pPr>
        <w:ind w:left="4658" w:hanging="360"/>
      </w:pPr>
      <w:rPr>
        <w:rFonts w:cs="Times New Roman"/>
      </w:rPr>
    </w:lvl>
    <w:lvl w:ilvl="5" w:tplc="040C001B" w:tentative="1">
      <w:start w:val="1"/>
      <w:numFmt w:val="lowerRoman"/>
      <w:lvlText w:val="%6."/>
      <w:lvlJc w:val="right"/>
      <w:pPr>
        <w:ind w:left="5378" w:hanging="180"/>
      </w:pPr>
      <w:rPr>
        <w:rFonts w:cs="Times New Roman"/>
      </w:rPr>
    </w:lvl>
    <w:lvl w:ilvl="6" w:tplc="040C000F" w:tentative="1">
      <w:start w:val="1"/>
      <w:numFmt w:val="decimal"/>
      <w:lvlText w:val="%7."/>
      <w:lvlJc w:val="left"/>
      <w:pPr>
        <w:ind w:left="6098" w:hanging="360"/>
      </w:pPr>
      <w:rPr>
        <w:rFonts w:cs="Times New Roman"/>
      </w:rPr>
    </w:lvl>
    <w:lvl w:ilvl="7" w:tplc="040C0019" w:tentative="1">
      <w:start w:val="1"/>
      <w:numFmt w:val="lowerLetter"/>
      <w:lvlText w:val="%8."/>
      <w:lvlJc w:val="left"/>
      <w:pPr>
        <w:ind w:left="6818" w:hanging="360"/>
      </w:pPr>
      <w:rPr>
        <w:rFonts w:cs="Times New Roman"/>
      </w:rPr>
    </w:lvl>
    <w:lvl w:ilvl="8" w:tplc="040C001B" w:tentative="1">
      <w:start w:val="1"/>
      <w:numFmt w:val="lowerRoman"/>
      <w:lvlText w:val="%9."/>
      <w:lvlJc w:val="right"/>
      <w:pPr>
        <w:ind w:left="7538" w:hanging="180"/>
      </w:pPr>
      <w:rPr>
        <w:rFonts w:cs="Times New Roman"/>
      </w:rPr>
    </w:lvl>
  </w:abstractNum>
  <w:abstractNum w:abstractNumId="14" w15:restartNumberingAfterBreak="0">
    <w:nsid w:val="34B6696E"/>
    <w:multiLevelType w:val="multilevel"/>
    <w:tmpl w:val="29A64F0E"/>
    <w:lvl w:ilvl="0">
      <w:start w:val="4"/>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8E53FC"/>
    <w:multiLevelType w:val="hybridMultilevel"/>
    <w:tmpl w:val="0DEEE702"/>
    <w:lvl w:ilvl="0" w:tplc="D7D0FC70">
      <w:start w:val="4"/>
      <w:numFmt w:val="bullet"/>
      <w:lvlText w:val="-"/>
      <w:lvlJc w:val="left"/>
      <w:pPr>
        <w:ind w:left="1211" w:hanging="360"/>
      </w:pPr>
      <w:rPr>
        <w:rFonts w:ascii="Times New Roman" w:eastAsia="Times New Roman" w:hAnsi="Times New Roman"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15:restartNumberingAfterBreak="0">
    <w:nsid w:val="3C833450"/>
    <w:multiLevelType w:val="multilevel"/>
    <w:tmpl w:val="3170F7C2"/>
    <w:lvl w:ilvl="0">
      <w:start w:val="3"/>
      <w:numFmt w:val="decimal"/>
      <w:lvlText w:val="%1."/>
      <w:lvlJc w:val="left"/>
      <w:pPr>
        <w:ind w:left="360" w:hanging="360"/>
      </w:pPr>
      <w:rPr>
        <w:rFonts w:cs="Times New Roman" w:hint="default"/>
      </w:rPr>
    </w:lvl>
    <w:lvl w:ilvl="1">
      <w:start w:val="5"/>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7" w15:restartNumberingAfterBreak="0">
    <w:nsid w:val="3EAB6FA0"/>
    <w:multiLevelType w:val="hybridMultilevel"/>
    <w:tmpl w:val="78EC94AA"/>
    <w:lvl w:ilvl="0" w:tplc="2E422716">
      <w:start w:val="5"/>
      <w:numFmt w:val="bullet"/>
      <w:lvlText w:val="-"/>
      <w:lvlJc w:val="left"/>
      <w:pPr>
        <w:ind w:left="525" w:hanging="360"/>
      </w:pPr>
      <w:rPr>
        <w:rFonts w:ascii="Times New Roman" w:eastAsia="Times New Roman" w:hAnsi="Times New Roman"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18" w15:restartNumberingAfterBreak="0">
    <w:nsid w:val="3FAE4379"/>
    <w:multiLevelType w:val="multilevel"/>
    <w:tmpl w:val="CBEEFA0A"/>
    <w:lvl w:ilvl="0">
      <w:start w:val="3"/>
      <w:numFmt w:val="decimal"/>
      <w:lvlText w:val="%1."/>
      <w:lvlJc w:val="left"/>
      <w:pPr>
        <w:tabs>
          <w:tab w:val="num" w:pos="1154"/>
        </w:tabs>
        <w:ind w:left="1154" w:hanging="870"/>
      </w:pPr>
      <w:rPr>
        <w:rFonts w:cs="Times New Roman" w:hint="default"/>
        <w:u w:val="none"/>
      </w:rPr>
    </w:lvl>
    <w:lvl w:ilvl="1">
      <w:start w:val="1"/>
      <w:numFmt w:val="decimal"/>
      <w:lvlText w:val="%1.%2."/>
      <w:lvlJc w:val="left"/>
      <w:pPr>
        <w:tabs>
          <w:tab w:val="num" w:pos="1154"/>
        </w:tabs>
        <w:ind w:left="1154" w:hanging="870"/>
      </w:pPr>
      <w:rPr>
        <w:rFonts w:cs="Times New Roman" w:hint="default"/>
        <w:u w:val="none"/>
      </w:rPr>
    </w:lvl>
    <w:lvl w:ilvl="2">
      <w:start w:val="1"/>
      <w:numFmt w:val="decimal"/>
      <w:lvlText w:val="%1.%2.%3."/>
      <w:lvlJc w:val="left"/>
      <w:pPr>
        <w:tabs>
          <w:tab w:val="num" w:pos="2004"/>
        </w:tabs>
        <w:ind w:left="2004" w:hanging="870"/>
      </w:pPr>
      <w:rPr>
        <w:rFonts w:cs="Times New Roman" w:hint="default"/>
        <w:u w:val="none"/>
      </w:rPr>
    </w:lvl>
    <w:lvl w:ilvl="3">
      <w:start w:val="1"/>
      <w:numFmt w:val="decimal"/>
      <w:lvlText w:val="%1.%2.%3.%4."/>
      <w:lvlJc w:val="left"/>
      <w:pPr>
        <w:tabs>
          <w:tab w:val="num" w:pos="2571"/>
        </w:tabs>
        <w:ind w:left="2571" w:hanging="870"/>
      </w:pPr>
      <w:rPr>
        <w:rFonts w:cs="Times New Roman" w:hint="default"/>
        <w:u w:val="none"/>
      </w:rPr>
    </w:lvl>
    <w:lvl w:ilvl="4">
      <w:start w:val="1"/>
      <w:numFmt w:val="decimal"/>
      <w:lvlText w:val="%1.%2.%3.%4.%5."/>
      <w:lvlJc w:val="left"/>
      <w:pPr>
        <w:tabs>
          <w:tab w:val="num" w:pos="3348"/>
        </w:tabs>
        <w:ind w:left="3348" w:hanging="1080"/>
      </w:pPr>
      <w:rPr>
        <w:rFonts w:cs="Times New Roman" w:hint="default"/>
        <w:u w:val="none"/>
      </w:rPr>
    </w:lvl>
    <w:lvl w:ilvl="5">
      <w:start w:val="1"/>
      <w:numFmt w:val="decimal"/>
      <w:lvlText w:val="%1.%2.%3.%4.%5.%6."/>
      <w:lvlJc w:val="left"/>
      <w:pPr>
        <w:tabs>
          <w:tab w:val="num" w:pos="3915"/>
        </w:tabs>
        <w:ind w:left="3915" w:hanging="1080"/>
      </w:pPr>
      <w:rPr>
        <w:rFonts w:cs="Times New Roman" w:hint="default"/>
        <w:u w:val="none"/>
      </w:rPr>
    </w:lvl>
    <w:lvl w:ilvl="6">
      <w:start w:val="1"/>
      <w:numFmt w:val="decimal"/>
      <w:lvlText w:val="%1.%2.%3.%4.%5.%6.%7."/>
      <w:lvlJc w:val="left"/>
      <w:pPr>
        <w:tabs>
          <w:tab w:val="num" w:pos="4842"/>
        </w:tabs>
        <w:ind w:left="4842" w:hanging="1440"/>
      </w:pPr>
      <w:rPr>
        <w:rFonts w:cs="Times New Roman" w:hint="default"/>
        <w:u w:val="none"/>
      </w:rPr>
    </w:lvl>
    <w:lvl w:ilvl="7">
      <w:start w:val="1"/>
      <w:numFmt w:val="decimal"/>
      <w:lvlText w:val="%1.%2.%3.%4.%5.%6.%7.%8."/>
      <w:lvlJc w:val="left"/>
      <w:pPr>
        <w:tabs>
          <w:tab w:val="num" w:pos="5409"/>
        </w:tabs>
        <w:ind w:left="5409" w:hanging="1440"/>
      </w:pPr>
      <w:rPr>
        <w:rFonts w:cs="Times New Roman" w:hint="default"/>
        <w:u w:val="none"/>
      </w:rPr>
    </w:lvl>
    <w:lvl w:ilvl="8">
      <w:start w:val="1"/>
      <w:numFmt w:val="decimal"/>
      <w:lvlText w:val="%1.%2.%3.%4.%5.%6.%7.%8.%9."/>
      <w:lvlJc w:val="left"/>
      <w:pPr>
        <w:tabs>
          <w:tab w:val="num" w:pos="6336"/>
        </w:tabs>
        <w:ind w:left="6336" w:hanging="1800"/>
      </w:pPr>
      <w:rPr>
        <w:rFonts w:cs="Times New Roman" w:hint="default"/>
        <w:u w:val="none"/>
      </w:rPr>
    </w:lvl>
  </w:abstractNum>
  <w:abstractNum w:abstractNumId="19" w15:restartNumberingAfterBreak="0">
    <w:nsid w:val="447176CD"/>
    <w:multiLevelType w:val="hybridMultilevel"/>
    <w:tmpl w:val="83CEE9CA"/>
    <w:lvl w:ilvl="0" w:tplc="A412F862">
      <w:start w:val="9"/>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027324"/>
    <w:multiLevelType w:val="multilevel"/>
    <w:tmpl w:val="101EBF4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1"/>
        </w:tabs>
        <w:ind w:left="921" w:hanging="360"/>
      </w:pPr>
      <w:rPr>
        <w:rFonts w:cs="Times New Roman" w:hint="default"/>
      </w:rPr>
    </w:lvl>
    <w:lvl w:ilvl="2">
      <w:start w:val="1"/>
      <w:numFmt w:val="decimal"/>
      <w:lvlText w:val="%1.%2.%3"/>
      <w:lvlJc w:val="left"/>
      <w:pPr>
        <w:tabs>
          <w:tab w:val="num" w:pos="1842"/>
        </w:tabs>
        <w:ind w:left="1842" w:hanging="720"/>
      </w:pPr>
      <w:rPr>
        <w:rFonts w:cs="Times New Roman" w:hint="default"/>
      </w:rPr>
    </w:lvl>
    <w:lvl w:ilvl="3">
      <w:start w:val="1"/>
      <w:numFmt w:val="decimal"/>
      <w:lvlText w:val="%1.%2.%3.%4"/>
      <w:lvlJc w:val="left"/>
      <w:pPr>
        <w:tabs>
          <w:tab w:val="num" w:pos="2403"/>
        </w:tabs>
        <w:ind w:left="2403" w:hanging="720"/>
      </w:pPr>
      <w:rPr>
        <w:rFonts w:cs="Times New Roman" w:hint="default"/>
      </w:rPr>
    </w:lvl>
    <w:lvl w:ilvl="4">
      <w:start w:val="1"/>
      <w:numFmt w:val="decimal"/>
      <w:lvlText w:val="%1.%2.%3.%4.%5"/>
      <w:lvlJc w:val="left"/>
      <w:pPr>
        <w:tabs>
          <w:tab w:val="num" w:pos="3324"/>
        </w:tabs>
        <w:ind w:left="3324" w:hanging="1080"/>
      </w:pPr>
      <w:rPr>
        <w:rFonts w:cs="Times New Roman" w:hint="default"/>
      </w:rPr>
    </w:lvl>
    <w:lvl w:ilvl="5">
      <w:start w:val="1"/>
      <w:numFmt w:val="decimal"/>
      <w:lvlText w:val="%1.%2.%3.%4.%5.%6"/>
      <w:lvlJc w:val="left"/>
      <w:pPr>
        <w:tabs>
          <w:tab w:val="num" w:pos="3885"/>
        </w:tabs>
        <w:ind w:left="3885" w:hanging="1080"/>
      </w:pPr>
      <w:rPr>
        <w:rFonts w:cs="Times New Roman" w:hint="default"/>
      </w:rPr>
    </w:lvl>
    <w:lvl w:ilvl="6">
      <w:start w:val="1"/>
      <w:numFmt w:val="decimal"/>
      <w:lvlText w:val="%1.%2.%3.%4.%5.%6.%7"/>
      <w:lvlJc w:val="left"/>
      <w:pPr>
        <w:tabs>
          <w:tab w:val="num" w:pos="4806"/>
        </w:tabs>
        <w:ind w:left="4806" w:hanging="1440"/>
      </w:pPr>
      <w:rPr>
        <w:rFonts w:cs="Times New Roman" w:hint="default"/>
      </w:rPr>
    </w:lvl>
    <w:lvl w:ilvl="7">
      <w:start w:val="1"/>
      <w:numFmt w:val="decimal"/>
      <w:lvlText w:val="%1.%2.%3.%4.%5.%6.%7.%8"/>
      <w:lvlJc w:val="left"/>
      <w:pPr>
        <w:tabs>
          <w:tab w:val="num" w:pos="5367"/>
        </w:tabs>
        <w:ind w:left="5367" w:hanging="1440"/>
      </w:pPr>
      <w:rPr>
        <w:rFonts w:cs="Times New Roman" w:hint="default"/>
      </w:rPr>
    </w:lvl>
    <w:lvl w:ilvl="8">
      <w:start w:val="1"/>
      <w:numFmt w:val="decimal"/>
      <w:lvlText w:val="%1.%2.%3.%4.%5.%6.%7.%8.%9"/>
      <w:lvlJc w:val="left"/>
      <w:pPr>
        <w:tabs>
          <w:tab w:val="num" w:pos="6288"/>
        </w:tabs>
        <w:ind w:left="6288" w:hanging="1800"/>
      </w:pPr>
      <w:rPr>
        <w:rFonts w:cs="Times New Roman" w:hint="default"/>
      </w:rPr>
    </w:lvl>
  </w:abstractNum>
  <w:abstractNum w:abstractNumId="21" w15:restartNumberingAfterBreak="0">
    <w:nsid w:val="47170C5B"/>
    <w:multiLevelType w:val="hybridMultilevel"/>
    <w:tmpl w:val="5E323C9A"/>
    <w:lvl w:ilvl="0" w:tplc="040C0001">
      <w:start w:val="1"/>
      <w:numFmt w:val="bullet"/>
      <w:lvlText w:val=""/>
      <w:lvlJc w:val="left"/>
      <w:pPr>
        <w:ind w:left="981" w:hanging="360"/>
      </w:pPr>
      <w:rPr>
        <w:rFonts w:ascii="Symbol" w:hAnsi="Symbol" w:hint="default"/>
      </w:rPr>
    </w:lvl>
    <w:lvl w:ilvl="1" w:tplc="040C0003" w:tentative="1">
      <w:start w:val="1"/>
      <w:numFmt w:val="bullet"/>
      <w:lvlText w:val="o"/>
      <w:lvlJc w:val="left"/>
      <w:pPr>
        <w:ind w:left="1701" w:hanging="360"/>
      </w:pPr>
      <w:rPr>
        <w:rFonts w:ascii="Courier New" w:hAnsi="Courier New" w:hint="default"/>
      </w:rPr>
    </w:lvl>
    <w:lvl w:ilvl="2" w:tplc="040C0005" w:tentative="1">
      <w:start w:val="1"/>
      <w:numFmt w:val="bullet"/>
      <w:lvlText w:val=""/>
      <w:lvlJc w:val="left"/>
      <w:pPr>
        <w:ind w:left="2421" w:hanging="360"/>
      </w:pPr>
      <w:rPr>
        <w:rFonts w:ascii="Wingdings" w:hAnsi="Wingdings" w:hint="default"/>
      </w:rPr>
    </w:lvl>
    <w:lvl w:ilvl="3" w:tplc="040C0001" w:tentative="1">
      <w:start w:val="1"/>
      <w:numFmt w:val="bullet"/>
      <w:lvlText w:val=""/>
      <w:lvlJc w:val="left"/>
      <w:pPr>
        <w:ind w:left="3141" w:hanging="360"/>
      </w:pPr>
      <w:rPr>
        <w:rFonts w:ascii="Symbol" w:hAnsi="Symbol" w:hint="default"/>
      </w:rPr>
    </w:lvl>
    <w:lvl w:ilvl="4" w:tplc="040C0003" w:tentative="1">
      <w:start w:val="1"/>
      <w:numFmt w:val="bullet"/>
      <w:lvlText w:val="o"/>
      <w:lvlJc w:val="left"/>
      <w:pPr>
        <w:ind w:left="3861" w:hanging="360"/>
      </w:pPr>
      <w:rPr>
        <w:rFonts w:ascii="Courier New" w:hAnsi="Courier New" w:hint="default"/>
      </w:rPr>
    </w:lvl>
    <w:lvl w:ilvl="5" w:tplc="040C0005" w:tentative="1">
      <w:start w:val="1"/>
      <w:numFmt w:val="bullet"/>
      <w:lvlText w:val=""/>
      <w:lvlJc w:val="left"/>
      <w:pPr>
        <w:ind w:left="4581" w:hanging="360"/>
      </w:pPr>
      <w:rPr>
        <w:rFonts w:ascii="Wingdings" w:hAnsi="Wingdings" w:hint="default"/>
      </w:rPr>
    </w:lvl>
    <w:lvl w:ilvl="6" w:tplc="040C0001" w:tentative="1">
      <w:start w:val="1"/>
      <w:numFmt w:val="bullet"/>
      <w:lvlText w:val=""/>
      <w:lvlJc w:val="left"/>
      <w:pPr>
        <w:ind w:left="5301" w:hanging="360"/>
      </w:pPr>
      <w:rPr>
        <w:rFonts w:ascii="Symbol" w:hAnsi="Symbol" w:hint="default"/>
      </w:rPr>
    </w:lvl>
    <w:lvl w:ilvl="7" w:tplc="040C0003" w:tentative="1">
      <w:start w:val="1"/>
      <w:numFmt w:val="bullet"/>
      <w:lvlText w:val="o"/>
      <w:lvlJc w:val="left"/>
      <w:pPr>
        <w:ind w:left="6021" w:hanging="360"/>
      </w:pPr>
      <w:rPr>
        <w:rFonts w:ascii="Courier New" w:hAnsi="Courier New" w:hint="default"/>
      </w:rPr>
    </w:lvl>
    <w:lvl w:ilvl="8" w:tplc="040C0005" w:tentative="1">
      <w:start w:val="1"/>
      <w:numFmt w:val="bullet"/>
      <w:lvlText w:val=""/>
      <w:lvlJc w:val="left"/>
      <w:pPr>
        <w:ind w:left="6741" w:hanging="360"/>
      </w:pPr>
      <w:rPr>
        <w:rFonts w:ascii="Wingdings" w:hAnsi="Wingdings" w:hint="default"/>
      </w:rPr>
    </w:lvl>
  </w:abstractNum>
  <w:abstractNum w:abstractNumId="22" w15:restartNumberingAfterBreak="0">
    <w:nsid w:val="48564A42"/>
    <w:multiLevelType w:val="hybridMultilevel"/>
    <w:tmpl w:val="C49C2E6C"/>
    <w:lvl w:ilvl="0" w:tplc="2E422716">
      <w:start w:val="5"/>
      <w:numFmt w:val="bullet"/>
      <w:lvlText w:val="-"/>
      <w:lvlJc w:val="left"/>
      <w:pPr>
        <w:tabs>
          <w:tab w:val="num" w:pos="927"/>
        </w:tabs>
        <w:ind w:left="927" w:hanging="360"/>
      </w:pPr>
      <w:rPr>
        <w:rFonts w:ascii="Times New Roman" w:eastAsia="Times New Roman" w:hAnsi="Times New Roman" w:hint="default"/>
      </w:rPr>
    </w:lvl>
    <w:lvl w:ilvl="1" w:tplc="040C0003">
      <w:start w:val="1"/>
      <w:numFmt w:val="bullet"/>
      <w:lvlText w:val="o"/>
      <w:lvlJc w:val="left"/>
      <w:pPr>
        <w:tabs>
          <w:tab w:val="num" w:pos="1647"/>
        </w:tabs>
        <w:ind w:left="1647" w:hanging="360"/>
      </w:pPr>
      <w:rPr>
        <w:rFonts w:ascii="Courier New" w:hAnsi="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hint="default"/>
      </w:rPr>
    </w:lvl>
    <w:lvl w:ilvl="5" w:tplc="040C0005">
      <w:start w:val="1"/>
      <w:numFmt w:val="bullet"/>
      <w:lvlText w:val=""/>
      <w:lvlJc w:val="left"/>
      <w:pPr>
        <w:tabs>
          <w:tab w:val="num" w:pos="4527"/>
        </w:tabs>
        <w:ind w:left="4527" w:hanging="360"/>
      </w:pPr>
      <w:rPr>
        <w:rFonts w:ascii="Wingdings" w:hAnsi="Wingdings" w:hint="default"/>
      </w:rPr>
    </w:lvl>
    <w:lvl w:ilvl="6" w:tplc="040C0001">
      <w:start w:val="1"/>
      <w:numFmt w:val="bullet"/>
      <w:lvlText w:val=""/>
      <w:lvlJc w:val="left"/>
      <w:pPr>
        <w:tabs>
          <w:tab w:val="num" w:pos="5247"/>
        </w:tabs>
        <w:ind w:left="5247" w:hanging="360"/>
      </w:pPr>
      <w:rPr>
        <w:rFonts w:ascii="Symbol" w:hAnsi="Symbol" w:hint="default"/>
      </w:rPr>
    </w:lvl>
    <w:lvl w:ilvl="7" w:tplc="040C0003">
      <w:start w:val="1"/>
      <w:numFmt w:val="bullet"/>
      <w:lvlText w:val="o"/>
      <w:lvlJc w:val="left"/>
      <w:pPr>
        <w:tabs>
          <w:tab w:val="num" w:pos="5967"/>
        </w:tabs>
        <w:ind w:left="5967" w:hanging="360"/>
      </w:pPr>
      <w:rPr>
        <w:rFonts w:ascii="Courier New" w:hAnsi="Courier New" w:hint="default"/>
      </w:rPr>
    </w:lvl>
    <w:lvl w:ilvl="8" w:tplc="040C0005">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49F9207C"/>
    <w:multiLevelType w:val="hybridMultilevel"/>
    <w:tmpl w:val="466AAA32"/>
    <w:lvl w:ilvl="0" w:tplc="74D81B58">
      <w:start w:val="1"/>
      <w:numFmt w:val="lowerLetter"/>
      <w:lvlText w:val="%1)"/>
      <w:lvlJc w:val="left"/>
      <w:pPr>
        <w:ind w:left="2082" w:hanging="360"/>
      </w:pPr>
      <w:rPr>
        <w:rFonts w:cs="Times New Roman" w:hint="default"/>
      </w:rPr>
    </w:lvl>
    <w:lvl w:ilvl="1" w:tplc="040C0019">
      <w:start w:val="1"/>
      <w:numFmt w:val="lowerLetter"/>
      <w:lvlText w:val="%2."/>
      <w:lvlJc w:val="left"/>
      <w:pPr>
        <w:ind w:left="2802" w:hanging="360"/>
      </w:pPr>
      <w:rPr>
        <w:rFonts w:cs="Times New Roman"/>
      </w:rPr>
    </w:lvl>
    <w:lvl w:ilvl="2" w:tplc="040C001B" w:tentative="1">
      <w:start w:val="1"/>
      <w:numFmt w:val="lowerRoman"/>
      <w:lvlText w:val="%3."/>
      <w:lvlJc w:val="right"/>
      <w:pPr>
        <w:ind w:left="3522" w:hanging="180"/>
      </w:pPr>
      <w:rPr>
        <w:rFonts w:cs="Times New Roman"/>
      </w:rPr>
    </w:lvl>
    <w:lvl w:ilvl="3" w:tplc="040C000F" w:tentative="1">
      <w:start w:val="1"/>
      <w:numFmt w:val="decimal"/>
      <w:lvlText w:val="%4."/>
      <w:lvlJc w:val="left"/>
      <w:pPr>
        <w:ind w:left="4242" w:hanging="360"/>
      </w:pPr>
      <w:rPr>
        <w:rFonts w:cs="Times New Roman"/>
      </w:rPr>
    </w:lvl>
    <w:lvl w:ilvl="4" w:tplc="040C0019" w:tentative="1">
      <w:start w:val="1"/>
      <w:numFmt w:val="lowerLetter"/>
      <w:lvlText w:val="%5."/>
      <w:lvlJc w:val="left"/>
      <w:pPr>
        <w:ind w:left="4962" w:hanging="360"/>
      </w:pPr>
      <w:rPr>
        <w:rFonts w:cs="Times New Roman"/>
      </w:rPr>
    </w:lvl>
    <w:lvl w:ilvl="5" w:tplc="040C001B" w:tentative="1">
      <w:start w:val="1"/>
      <w:numFmt w:val="lowerRoman"/>
      <w:lvlText w:val="%6."/>
      <w:lvlJc w:val="right"/>
      <w:pPr>
        <w:ind w:left="5682" w:hanging="180"/>
      </w:pPr>
      <w:rPr>
        <w:rFonts w:cs="Times New Roman"/>
      </w:rPr>
    </w:lvl>
    <w:lvl w:ilvl="6" w:tplc="040C000F" w:tentative="1">
      <w:start w:val="1"/>
      <w:numFmt w:val="decimal"/>
      <w:lvlText w:val="%7."/>
      <w:lvlJc w:val="left"/>
      <w:pPr>
        <w:ind w:left="6402" w:hanging="360"/>
      </w:pPr>
      <w:rPr>
        <w:rFonts w:cs="Times New Roman"/>
      </w:rPr>
    </w:lvl>
    <w:lvl w:ilvl="7" w:tplc="040C0019" w:tentative="1">
      <w:start w:val="1"/>
      <w:numFmt w:val="lowerLetter"/>
      <w:lvlText w:val="%8."/>
      <w:lvlJc w:val="left"/>
      <w:pPr>
        <w:ind w:left="7122" w:hanging="360"/>
      </w:pPr>
      <w:rPr>
        <w:rFonts w:cs="Times New Roman"/>
      </w:rPr>
    </w:lvl>
    <w:lvl w:ilvl="8" w:tplc="040C001B" w:tentative="1">
      <w:start w:val="1"/>
      <w:numFmt w:val="lowerRoman"/>
      <w:lvlText w:val="%9."/>
      <w:lvlJc w:val="right"/>
      <w:pPr>
        <w:ind w:left="7842" w:hanging="180"/>
      </w:pPr>
      <w:rPr>
        <w:rFonts w:cs="Times New Roman"/>
      </w:rPr>
    </w:lvl>
  </w:abstractNum>
  <w:abstractNum w:abstractNumId="24" w15:restartNumberingAfterBreak="0">
    <w:nsid w:val="4E6E1C59"/>
    <w:multiLevelType w:val="hybridMultilevel"/>
    <w:tmpl w:val="B33C735A"/>
    <w:lvl w:ilvl="0" w:tplc="040C0001">
      <w:start w:val="1"/>
      <w:numFmt w:val="bullet"/>
      <w:lvlText w:val=""/>
      <w:lvlJc w:val="left"/>
      <w:pPr>
        <w:tabs>
          <w:tab w:val="num" w:pos="1353"/>
        </w:tabs>
        <w:ind w:left="1353"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EFC4F89"/>
    <w:multiLevelType w:val="hybridMultilevel"/>
    <w:tmpl w:val="9616401C"/>
    <w:lvl w:ilvl="0" w:tplc="80ACE2E8">
      <w:start w:val="1"/>
      <w:numFmt w:val="upperLetter"/>
      <w:lvlText w:val="%1."/>
      <w:lvlJc w:val="left"/>
      <w:pPr>
        <w:tabs>
          <w:tab w:val="num" w:pos="1211"/>
        </w:tabs>
        <w:ind w:left="1211" w:hanging="360"/>
      </w:pPr>
      <w:rPr>
        <w:rFonts w:cs="Times New Roman" w:hint="default"/>
      </w:rPr>
    </w:lvl>
    <w:lvl w:ilvl="1" w:tplc="040C0019" w:tentative="1">
      <w:start w:val="1"/>
      <w:numFmt w:val="lowerLetter"/>
      <w:lvlText w:val="%2."/>
      <w:lvlJc w:val="left"/>
      <w:pPr>
        <w:tabs>
          <w:tab w:val="num" w:pos="1931"/>
        </w:tabs>
        <w:ind w:left="1931" w:hanging="360"/>
      </w:pPr>
      <w:rPr>
        <w:rFonts w:cs="Times New Roman"/>
      </w:rPr>
    </w:lvl>
    <w:lvl w:ilvl="2" w:tplc="040C001B" w:tentative="1">
      <w:start w:val="1"/>
      <w:numFmt w:val="lowerRoman"/>
      <w:lvlText w:val="%3."/>
      <w:lvlJc w:val="right"/>
      <w:pPr>
        <w:tabs>
          <w:tab w:val="num" w:pos="2651"/>
        </w:tabs>
        <w:ind w:left="2651" w:hanging="180"/>
      </w:pPr>
      <w:rPr>
        <w:rFonts w:cs="Times New Roman"/>
      </w:rPr>
    </w:lvl>
    <w:lvl w:ilvl="3" w:tplc="040C000F" w:tentative="1">
      <w:start w:val="1"/>
      <w:numFmt w:val="decimal"/>
      <w:lvlText w:val="%4."/>
      <w:lvlJc w:val="left"/>
      <w:pPr>
        <w:tabs>
          <w:tab w:val="num" w:pos="3371"/>
        </w:tabs>
        <w:ind w:left="3371" w:hanging="360"/>
      </w:pPr>
      <w:rPr>
        <w:rFonts w:cs="Times New Roman"/>
      </w:rPr>
    </w:lvl>
    <w:lvl w:ilvl="4" w:tplc="040C0019" w:tentative="1">
      <w:start w:val="1"/>
      <w:numFmt w:val="lowerLetter"/>
      <w:lvlText w:val="%5."/>
      <w:lvlJc w:val="left"/>
      <w:pPr>
        <w:tabs>
          <w:tab w:val="num" w:pos="4091"/>
        </w:tabs>
        <w:ind w:left="4091" w:hanging="360"/>
      </w:pPr>
      <w:rPr>
        <w:rFonts w:cs="Times New Roman"/>
      </w:rPr>
    </w:lvl>
    <w:lvl w:ilvl="5" w:tplc="040C001B" w:tentative="1">
      <w:start w:val="1"/>
      <w:numFmt w:val="lowerRoman"/>
      <w:lvlText w:val="%6."/>
      <w:lvlJc w:val="right"/>
      <w:pPr>
        <w:tabs>
          <w:tab w:val="num" w:pos="4811"/>
        </w:tabs>
        <w:ind w:left="4811" w:hanging="180"/>
      </w:pPr>
      <w:rPr>
        <w:rFonts w:cs="Times New Roman"/>
      </w:rPr>
    </w:lvl>
    <w:lvl w:ilvl="6" w:tplc="040C000F" w:tentative="1">
      <w:start w:val="1"/>
      <w:numFmt w:val="decimal"/>
      <w:lvlText w:val="%7."/>
      <w:lvlJc w:val="left"/>
      <w:pPr>
        <w:tabs>
          <w:tab w:val="num" w:pos="5531"/>
        </w:tabs>
        <w:ind w:left="5531" w:hanging="360"/>
      </w:pPr>
      <w:rPr>
        <w:rFonts w:cs="Times New Roman"/>
      </w:rPr>
    </w:lvl>
    <w:lvl w:ilvl="7" w:tplc="040C0019" w:tentative="1">
      <w:start w:val="1"/>
      <w:numFmt w:val="lowerLetter"/>
      <w:lvlText w:val="%8."/>
      <w:lvlJc w:val="left"/>
      <w:pPr>
        <w:tabs>
          <w:tab w:val="num" w:pos="6251"/>
        </w:tabs>
        <w:ind w:left="6251" w:hanging="360"/>
      </w:pPr>
      <w:rPr>
        <w:rFonts w:cs="Times New Roman"/>
      </w:rPr>
    </w:lvl>
    <w:lvl w:ilvl="8" w:tplc="040C001B" w:tentative="1">
      <w:start w:val="1"/>
      <w:numFmt w:val="lowerRoman"/>
      <w:lvlText w:val="%9."/>
      <w:lvlJc w:val="right"/>
      <w:pPr>
        <w:tabs>
          <w:tab w:val="num" w:pos="6971"/>
        </w:tabs>
        <w:ind w:left="6971" w:hanging="180"/>
      </w:pPr>
      <w:rPr>
        <w:rFonts w:cs="Times New Roman"/>
      </w:rPr>
    </w:lvl>
  </w:abstractNum>
  <w:abstractNum w:abstractNumId="26" w15:restartNumberingAfterBreak="0">
    <w:nsid w:val="50CA2E98"/>
    <w:multiLevelType w:val="hybridMultilevel"/>
    <w:tmpl w:val="29A64F0E"/>
    <w:lvl w:ilvl="0" w:tplc="AEFA5096">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E61E6C"/>
    <w:multiLevelType w:val="hybridMultilevel"/>
    <w:tmpl w:val="EFE4AAB6"/>
    <w:lvl w:ilvl="0" w:tplc="DC3EF5EC">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B65FBA"/>
    <w:multiLevelType w:val="hybridMultilevel"/>
    <w:tmpl w:val="C5D05086"/>
    <w:lvl w:ilvl="0" w:tplc="453C8BD4">
      <w:numFmt w:val="decimal"/>
      <w:lvlText w:val="%1"/>
      <w:lvlJc w:val="left"/>
      <w:pPr>
        <w:ind w:left="3683" w:hanging="705"/>
      </w:pPr>
      <w:rPr>
        <w:rFonts w:cs="Times New Roman" w:hint="default"/>
      </w:rPr>
    </w:lvl>
    <w:lvl w:ilvl="1" w:tplc="040C0019" w:tentative="1">
      <w:start w:val="1"/>
      <w:numFmt w:val="lowerLetter"/>
      <w:lvlText w:val="%2."/>
      <w:lvlJc w:val="left"/>
      <w:pPr>
        <w:ind w:left="3915" w:hanging="360"/>
      </w:pPr>
      <w:rPr>
        <w:rFonts w:cs="Times New Roman"/>
      </w:rPr>
    </w:lvl>
    <w:lvl w:ilvl="2" w:tplc="040C001B" w:tentative="1">
      <w:start w:val="1"/>
      <w:numFmt w:val="lowerRoman"/>
      <w:lvlText w:val="%3."/>
      <w:lvlJc w:val="right"/>
      <w:pPr>
        <w:ind w:left="4635" w:hanging="180"/>
      </w:pPr>
      <w:rPr>
        <w:rFonts w:cs="Times New Roman"/>
      </w:rPr>
    </w:lvl>
    <w:lvl w:ilvl="3" w:tplc="040C000F" w:tentative="1">
      <w:start w:val="1"/>
      <w:numFmt w:val="decimal"/>
      <w:lvlText w:val="%4."/>
      <w:lvlJc w:val="left"/>
      <w:pPr>
        <w:ind w:left="5355" w:hanging="360"/>
      </w:pPr>
      <w:rPr>
        <w:rFonts w:cs="Times New Roman"/>
      </w:rPr>
    </w:lvl>
    <w:lvl w:ilvl="4" w:tplc="040C0019" w:tentative="1">
      <w:start w:val="1"/>
      <w:numFmt w:val="lowerLetter"/>
      <w:lvlText w:val="%5."/>
      <w:lvlJc w:val="left"/>
      <w:pPr>
        <w:ind w:left="6075" w:hanging="360"/>
      </w:pPr>
      <w:rPr>
        <w:rFonts w:cs="Times New Roman"/>
      </w:rPr>
    </w:lvl>
    <w:lvl w:ilvl="5" w:tplc="040C001B" w:tentative="1">
      <w:start w:val="1"/>
      <w:numFmt w:val="lowerRoman"/>
      <w:lvlText w:val="%6."/>
      <w:lvlJc w:val="right"/>
      <w:pPr>
        <w:ind w:left="6795" w:hanging="180"/>
      </w:pPr>
      <w:rPr>
        <w:rFonts w:cs="Times New Roman"/>
      </w:rPr>
    </w:lvl>
    <w:lvl w:ilvl="6" w:tplc="040C000F" w:tentative="1">
      <w:start w:val="1"/>
      <w:numFmt w:val="decimal"/>
      <w:lvlText w:val="%7."/>
      <w:lvlJc w:val="left"/>
      <w:pPr>
        <w:ind w:left="7515" w:hanging="360"/>
      </w:pPr>
      <w:rPr>
        <w:rFonts w:cs="Times New Roman"/>
      </w:rPr>
    </w:lvl>
    <w:lvl w:ilvl="7" w:tplc="040C0019" w:tentative="1">
      <w:start w:val="1"/>
      <w:numFmt w:val="lowerLetter"/>
      <w:lvlText w:val="%8."/>
      <w:lvlJc w:val="left"/>
      <w:pPr>
        <w:ind w:left="8235" w:hanging="360"/>
      </w:pPr>
      <w:rPr>
        <w:rFonts w:cs="Times New Roman"/>
      </w:rPr>
    </w:lvl>
    <w:lvl w:ilvl="8" w:tplc="040C001B" w:tentative="1">
      <w:start w:val="1"/>
      <w:numFmt w:val="lowerRoman"/>
      <w:lvlText w:val="%9."/>
      <w:lvlJc w:val="right"/>
      <w:pPr>
        <w:ind w:left="8955" w:hanging="180"/>
      </w:pPr>
      <w:rPr>
        <w:rFonts w:cs="Times New Roman"/>
      </w:rPr>
    </w:lvl>
  </w:abstractNum>
  <w:abstractNum w:abstractNumId="29" w15:restartNumberingAfterBreak="0">
    <w:nsid w:val="5C585BC8"/>
    <w:multiLevelType w:val="multilevel"/>
    <w:tmpl w:val="C6C05BE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8"/>
        </w:tabs>
        <w:ind w:left="908" w:hanging="360"/>
      </w:pPr>
      <w:rPr>
        <w:rFonts w:cs="Times New Roman" w:hint="default"/>
      </w:rPr>
    </w:lvl>
    <w:lvl w:ilvl="2">
      <w:start w:val="1"/>
      <w:numFmt w:val="decimal"/>
      <w:lvlText w:val="%1.%2.%3"/>
      <w:lvlJc w:val="left"/>
      <w:pPr>
        <w:tabs>
          <w:tab w:val="num" w:pos="1816"/>
        </w:tabs>
        <w:ind w:left="1816" w:hanging="720"/>
      </w:pPr>
      <w:rPr>
        <w:rFonts w:cs="Times New Roman" w:hint="default"/>
      </w:rPr>
    </w:lvl>
    <w:lvl w:ilvl="3">
      <w:start w:val="1"/>
      <w:numFmt w:val="decimal"/>
      <w:lvlText w:val="%1.%2.%3.%4"/>
      <w:lvlJc w:val="left"/>
      <w:pPr>
        <w:tabs>
          <w:tab w:val="num" w:pos="2364"/>
        </w:tabs>
        <w:ind w:left="2364" w:hanging="720"/>
      </w:pPr>
      <w:rPr>
        <w:rFonts w:cs="Times New Roman" w:hint="default"/>
      </w:rPr>
    </w:lvl>
    <w:lvl w:ilvl="4">
      <w:start w:val="1"/>
      <w:numFmt w:val="decimal"/>
      <w:lvlText w:val="%1.%2.%3.%4.%5"/>
      <w:lvlJc w:val="left"/>
      <w:pPr>
        <w:tabs>
          <w:tab w:val="num" w:pos="3272"/>
        </w:tabs>
        <w:ind w:left="3272" w:hanging="1080"/>
      </w:pPr>
      <w:rPr>
        <w:rFonts w:cs="Times New Roman" w:hint="default"/>
      </w:rPr>
    </w:lvl>
    <w:lvl w:ilvl="5">
      <w:start w:val="1"/>
      <w:numFmt w:val="decimal"/>
      <w:lvlText w:val="%1.%2.%3.%4.%5.%6"/>
      <w:lvlJc w:val="left"/>
      <w:pPr>
        <w:tabs>
          <w:tab w:val="num" w:pos="3820"/>
        </w:tabs>
        <w:ind w:left="3820" w:hanging="1080"/>
      </w:pPr>
      <w:rPr>
        <w:rFonts w:cs="Times New Roman" w:hint="default"/>
      </w:rPr>
    </w:lvl>
    <w:lvl w:ilvl="6">
      <w:start w:val="1"/>
      <w:numFmt w:val="decimal"/>
      <w:lvlText w:val="%1.%2.%3.%4.%5.%6.%7"/>
      <w:lvlJc w:val="left"/>
      <w:pPr>
        <w:tabs>
          <w:tab w:val="num" w:pos="4728"/>
        </w:tabs>
        <w:ind w:left="4728" w:hanging="1440"/>
      </w:pPr>
      <w:rPr>
        <w:rFonts w:cs="Times New Roman" w:hint="default"/>
      </w:rPr>
    </w:lvl>
    <w:lvl w:ilvl="7">
      <w:start w:val="1"/>
      <w:numFmt w:val="decimal"/>
      <w:lvlText w:val="%1.%2.%3.%4.%5.%6.%7.%8"/>
      <w:lvlJc w:val="left"/>
      <w:pPr>
        <w:tabs>
          <w:tab w:val="num" w:pos="5276"/>
        </w:tabs>
        <w:ind w:left="5276" w:hanging="1440"/>
      </w:pPr>
      <w:rPr>
        <w:rFonts w:cs="Times New Roman" w:hint="default"/>
      </w:rPr>
    </w:lvl>
    <w:lvl w:ilvl="8">
      <w:start w:val="1"/>
      <w:numFmt w:val="decimal"/>
      <w:lvlText w:val="%1.%2.%3.%4.%5.%6.%7.%8.%9"/>
      <w:lvlJc w:val="left"/>
      <w:pPr>
        <w:tabs>
          <w:tab w:val="num" w:pos="6184"/>
        </w:tabs>
        <w:ind w:left="6184" w:hanging="1800"/>
      </w:pPr>
      <w:rPr>
        <w:rFonts w:cs="Times New Roman" w:hint="default"/>
      </w:rPr>
    </w:lvl>
  </w:abstractNum>
  <w:abstractNum w:abstractNumId="30" w15:restartNumberingAfterBreak="0">
    <w:nsid w:val="61E01CF8"/>
    <w:multiLevelType w:val="hybridMultilevel"/>
    <w:tmpl w:val="C39A92D6"/>
    <w:lvl w:ilvl="0" w:tplc="30C6730A">
      <w:numFmt w:val="bullet"/>
      <w:lvlText w:val="-"/>
      <w:lvlJc w:val="left"/>
      <w:pPr>
        <w:ind w:left="420" w:hanging="360"/>
      </w:pPr>
      <w:rPr>
        <w:rFonts w:ascii="Times New Roman" w:eastAsia="Times New Roman" w:hAnsi="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1" w15:restartNumberingAfterBreak="0">
    <w:nsid w:val="62FA6F00"/>
    <w:multiLevelType w:val="hybridMultilevel"/>
    <w:tmpl w:val="B8D2F2C4"/>
    <w:lvl w:ilvl="0" w:tplc="040C0001">
      <w:start w:val="1"/>
      <w:numFmt w:val="bullet"/>
      <w:lvlText w:val=""/>
      <w:lvlJc w:val="left"/>
      <w:pPr>
        <w:tabs>
          <w:tab w:val="num" w:pos="1287"/>
        </w:tabs>
        <w:ind w:left="1287" w:hanging="360"/>
      </w:pPr>
      <w:rPr>
        <w:rFonts w:ascii="Symbol" w:hAnsi="Symbol" w:hint="default"/>
      </w:rPr>
    </w:lvl>
    <w:lvl w:ilvl="1" w:tplc="040C0003">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65ED0520"/>
    <w:multiLevelType w:val="hybridMultilevel"/>
    <w:tmpl w:val="803AD03A"/>
    <w:lvl w:ilvl="0" w:tplc="0D26E4B4">
      <w:start w:val="2"/>
      <w:numFmt w:val="bullet"/>
      <w:lvlText w:val="-"/>
      <w:lvlJc w:val="left"/>
      <w:pPr>
        <w:ind w:left="1070" w:hanging="360"/>
      </w:pPr>
      <w:rPr>
        <w:rFonts w:ascii="Arial" w:eastAsia="Times New Roman" w:hAnsi="Arial"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33" w15:restartNumberingAfterBreak="0">
    <w:nsid w:val="66201350"/>
    <w:multiLevelType w:val="hybridMultilevel"/>
    <w:tmpl w:val="F6663B2A"/>
    <w:lvl w:ilvl="0" w:tplc="9A10E208">
      <w:start w:val="3"/>
      <w:numFmt w:val="decimal"/>
      <w:lvlText w:val="%1"/>
      <w:lvlJc w:val="left"/>
      <w:pPr>
        <w:ind w:left="906" w:hanging="360"/>
      </w:pPr>
      <w:rPr>
        <w:rFonts w:cs="Times New Roman" w:hint="default"/>
      </w:rPr>
    </w:lvl>
    <w:lvl w:ilvl="1" w:tplc="040C0019" w:tentative="1">
      <w:start w:val="1"/>
      <w:numFmt w:val="lowerLetter"/>
      <w:lvlText w:val="%2."/>
      <w:lvlJc w:val="left"/>
      <w:pPr>
        <w:ind w:left="1626" w:hanging="360"/>
      </w:pPr>
      <w:rPr>
        <w:rFonts w:cs="Times New Roman"/>
      </w:rPr>
    </w:lvl>
    <w:lvl w:ilvl="2" w:tplc="040C001B" w:tentative="1">
      <w:start w:val="1"/>
      <w:numFmt w:val="lowerRoman"/>
      <w:lvlText w:val="%3."/>
      <w:lvlJc w:val="right"/>
      <w:pPr>
        <w:ind w:left="2346" w:hanging="180"/>
      </w:pPr>
      <w:rPr>
        <w:rFonts w:cs="Times New Roman"/>
      </w:rPr>
    </w:lvl>
    <w:lvl w:ilvl="3" w:tplc="040C000F" w:tentative="1">
      <w:start w:val="1"/>
      <w:numFmt w:val="decimal"/>
      <w:lvlText w:val="%4."/>
      <w:lvlJc w:val="left"/>
      <w:pPr>
        <w:ind w:left="3066" w:hanging="360"/>
      </w:pPr>
      <w:rPr>
        <w:rFonts w:cs="Times New Roman"/>
      </w:rPr>
    </w:lvl>
    <w:lvl w:ilvl="4" w:tplc="040C0019" w:tentative="1">
      <w:start w:val="1"/>
      <w:numFmt w:val="lowerLetter"/>
      <w:lvlText w:val="%5."/>
      <w:lvlJc w:val="left"/>
      <w:pPr>
        <w:ind w:left="3786" w:hanging="360"/>
      </w:pPr>
      <w:rPr>
        <w:rFonts w:cs="Times New Roman"/>
      </w:rPr>
    </w:lvl>
    <w:lvl w:ilvl="5" w:tplc="040C001B" w:tentative="1">
      <w:start w:val="1"/>
      <w:numFmt w:val="lowerRoman"/>
      <w:lvlText w:val="%6."/>
      <w:lvlJc w:val="right"/>
      <w:pPr>
        <w:ind w:left="4506" w:hanging="180"/>
      </w:pPr>
      <w:rPr>
        <w:rFonts w:cs="Times New Roman"/>
      </w:rPr>
    </w:lvl>
    <w:lvl w:ilvl="6" w:tplc="040C000F" w:tentative="1">
      <w:start w:val="1"/>
      <w:numFmt w:val="decimal"/>
      <w:lvlText w:val="%7."/>
      <w:lvlJc w:val="left"/>
      <w:pPr>
        <w:ind w:left="5226" w:hanging="360"/>
      </w:pPr>
      <w:rPr>
        <w:rFonts w:cs="Times New Roman"/>
      </w:rPr>
    </w:lvl>
    <w:lvl w:ilvl="7" w:tplc="040C0019" w:tentative="1">
      <w:start w:val="1"/>
      <w:numFmt w:val="lowerLetter"/>
      <w:lvlText w:val="%8."/>
      <w:lvlJc w:val="left"/>
      <w:pPr>
        <w:ind w:left="5946" w:hanging="360"/>
      </w:pPr>
      <w:rPr>
        <w:rFonts w:cs="Times New Roman"/>
      </w:rPr>
    </w:lvl>
    <w:lvl w:ilvl="8" w:tplc="040C001B" w:tentative="1">
      <w:start w:val="1"/>
      <w:numFmt w:val="lowerRoman"/>
      <w:lvlText w:val="%9."/>
      <w:lvlJc w:val="right"/>
      <w:pPr>
        <w:ind w:left="6666" w:hanging="180"/>
      </w:pPr>
      <w:rPr>
        <w:rFonts w:cs="Times New Roman"/>
      </w:rPr>
    </w:lvl>
  </w:abstractNum>
  <w:abstractNum w:abstractNumId="34" w15:restartNumberingAfterBreak="0">
    <w:nsid w:val="6C3B6DD0"/>
    <w:multiLevelType w:val="hybridMultilevel"/>
    <w:tmpl w:val="467C90A0"/>
    <w:lvl w:ilvl="0" w:tplc="FFFFFFFF">
      <w:start w:val="2"/>
      <w:numFmt w:val="bullet"/>
      <w:lvlText w:val=""/>
      <w:lvlJc w:val="left"/>
      <w:pPr>
        <w:tabs>
          <w:tab w:val="num" w:pos="710"/>
        </w:tabs>
        <w:ind w:left="710" w:hanging="284"/>
      </w:pPr>
      <w:rPr>
        <w:rFonts w:ascii="Symbol" w:hAnsi="Symbol" w:hint="default"/>
      </w:rPr>
    </w:lvl>
    <w:lvl w:ilvl="1" w:tplc="FFFFFFFF">
      <w:start w:val="1"/>
      <w:numFmt w:val="bullet"/>
      <w:lvlText w:val="o"/>
      <w:lvlJc w:val="left"/>
      <w:pPr>
        <w:tabs>
          <w:tab w:val="num" w:pos="1866"/>
        </w:tabs>
        <w:ind w:left="1866" w:hanging="360"/>
      </w:pPr>
      <w:rPr>
        <w:rFonts w:ascii="Courier New" w:hAnsi="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728D6421"/>
    <w:multiLevelType w:val="hybridMultilevel"/>
    <w:tmpl w:val="1696BE0C"/>
    <w:lvl w:ilvl="0" w:tplc="FFFFFFFF">
      <w:start w:val="1"/>
      <w:numFmt w:val="bullet"/>
      <w:lvlText w:val=""/>
      <w:lvlJc w:val="left"/>
      <w:pPr>
        <w:tabs>
          <w:tab w:val="num" w:pos="1775"/>
        </w:tabs>
        <w:ind w:left="1418"/>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72F457E9"/>
    <w:multiLevelType w:val="hybridMultilevel"/>
    <w:tmpl w:val="986AB6DA"/>
    <w:lvl w:ilvl="0" w:tplc="040C0001">
      <w:start w:val="1"/>
      <w:numFmt w:val="bullet"/>
      <w:lvlText w:val=""/>
      <w:lvlJc w:val="left"/>
      <w:pPr>
        <w:tabs>
          <w:tab w:val="num" w:pos="1980"/>
        </w:tabs>
        <w:ind w:left="1980" w:hanging="360"/>
      </w:pPr>
      <w:rPr>
        <w:rFonts w:ascii="Symbol" w:hAnsi="Symbol" w:hint="default"/>
      </w:rPr>
    </w:lvl>
    <w:lvl w:ilvl="1" w:tplc="040C0003" w:tentative="1">
      <w:start w:val="1"/>
      <w:numFmt w:val="bullet"/>
      <w:lvlText w:val="o"/>
      <w:lvlJc w:val="left"/>
      <w:pPr>
        <w:ind w:left="2700" w:hanging="360"/>
      </w:pPr>
      <w:rPr>
        <w:rFonts w:ascii="Courier New" w:hAnsi="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37" w15:restartNumberingAfterBreak="0">
    <w:nsid w:val="776B1384"/>
    <w:multiLevelType w:val="multilevel"/>
    <w:tmpl w:val="CBEEFA0A"/>
    <w:lvl w:ilvl="0">
      <w:start w:val="3"/>
      <w:numFmt w:val="decimal"/>
      <w:lvlText w:val="%1."/>
      <w:lvlJc w:val="left"/>
      <w:pPr>
        <w:tabs>
          <w:tab w:val="num" w:pos="1154"/>
        </w:tabs>
        <w:ind w:left="1154" w:hanging="870"/>
      </w:pPr>
      <w:rPr>
        <w:rFonts w:cs="Times New Roman" w:hint="default"/>
        <w:u w:val="none"/>
      </w:rPr>
    </w:lvl>
    <w:lvl w:ilvl="1">
      <w:start w:val="1"/>
      <w:numFmt w:val="decimal"/>
      <w:lvlText w:val="%1.%2."/>
      <w:lvlJc w:val="left"/>
      <w:pPr>
        <w:tabs>
          <w:tab w:val="num" w:pos="1154"/>
        </w:tabs>
        <w:ind w:left="1154" w:hanging="870"/>
      </w:pPr>
      <w:rPr>
        <w:rFonts w:cs="Times New Roman" w:hint="default"/>
        <w:u w:val="none"/>
      </w:rPr>
    </w:lvl>
    <w:lvl w:ilvl="2">
      <w:start w:val="1"/>
      <w:numFmt w:val="decimal"/>
      <w:lvlText w:val="%1.%2.%3."/>
      <w:lvlJc w:val="left"/>
      <w:pPr>
        <w:tabs>
          <w:tab w:val="num" w:pos="2004"/>
        </w:tabs>
        <w:ind w:left="2004" w:hanging="870"/>
      </w:pPr>
      <w:rPr>
        <w:rFonts w:cs="Times New Roman" w:hint="default"/>
        <w:u w:val="none"/>
      </w:rPr>
    </w:lvl>
    <w:lvl w:ilvl="3">
      <w:start w:val="1"/>
      <w:numFmt w:val="decimal"/>
      <w:lvlText w:val="%1.%2.%3.%4."/>
      <w:lvlJc w:val="left"/>
      <w:pPr>
        <w:tabs>
          <w:tab w:val="num" w:pos="2571"/>
        </w:tabs>
        <w:ind w:left="2571" w:hanging="870"/>
      </w:pPr>
      <w:rPr>
        <w:rFonts w:cs="Times New Roman" w:hint="default"/>
        <w:u w:val="none"/>
      </w:rPr>
    </w:lvl>
    <w:lvl w:ilvl="4">
      <w:start w:val="1"/>
      <w:numFmt w:val="decimal"/>
      <w:lvlText w:val="%1.%2.%3.%4.%5."/>
      <w:lvlJc w:val="left"/>
      <w:pPr>
        <w:tabs>
          <w:tab w:val="num" w:pos="3348"/>
        </w:tabs>
        <w:ind w:left="3348" w:hanging="1080"/>
      </w:pPr>
      <w:rPr>
        <w:rFonts w:cs="Times New Roman" w:hint="default"/>
        <w:u w:val="none"/>
      </w:rPr>
    </w:lvl>
    <w:lvl w:ilvl="5">
      <w:start w:val="1"/>
      <w:numFmt w:val="decimal"/>
      <w:lvlText w:val="%1.%2.%3.%4.%5.%6."/>
      <w:lvlJc w:val="left"/>
      <w:pPr>
        <w:tabs>
          <w:tab w:val="num" w:pos="3915"/>
        </w:tabs>
        <w:ind w:left="3915" w:hanging="1080"/>
      </w:pPr>
      <w:rPr>
        <w:rFonts w:cs="Times New Roman" w:hint="default"/>
        <w:u w:val="none"/>
      </w:rPr>
    </w:lvl>
    <w:lvl w:ilvl="6">
      <w:start w:val="1"/>
      <w:numFmt w:val="decimal"/>
      <w:lvlText w:val="%1.%2.%3.%4.%5.%6.%7."/>
      <w:lvlJc w:val="left"/>
      <w:pPr>
        <w:tabs>
          <w:tab w:val="num" w:pos="4842"/>
        </w:tabs>
        <w:ind w:left="4842" w:hanging="1440"/>
      </w:pPr>
      <w:rPr>
        <w:rFonts w:cs="Times New Roman" w:hint="default"/>
        <w:u w:val="none"/>
      </w:rPr>
    </w:lvl>
    <w:lvl w:ilvl="7">
      <w:start w:val="1"/>
      <w:numFmt w:val="decimal"/>
      <w:lvlText w:val="%1.%2.%3.%4.%5.%6.%7.%8."/>
      <w:lvlJc w:val="left"/>
      <w:pPr>
        <w:tabs>
          <w:tab w:val="num" w:pos="5409"/>
        </w:tabs>
        <w:ind w:left="5409" w:hanging="1440"/>
      </w:pPr>
      <w:rPr>
        <w:rFonts w:cs="Times New Roman" w:hint="default"/>
        <w:u w:val="none"/>
      </w:rPr>
    </w:lvl>
    <w:lvl w:ilvl="8">
      <w:start w:val="1"/>
      <w:numFmt w:val="decimal"/>
      <w:lvlText w:val="%1.%2.%3.%4.%5.%6.%7.%8.%9."/>
      <w:lvlJc w:val="left"/>
      <w:pPr>
        <w:tabs>
          <w:tab w:val="num" w:pos="6336"/>
        </w:tabs>
        <w:ind w:left="6336" w:hanging="1800"/>
      </w:pPr>
      <w:rPr>
        <w:rFonts w:cs="Times New Roman" w:hint="default"/>
        <w:u w:val="none"/>
      </w:rPr>
    </w:lvl>
  </w:abstractNum>
  <w:abstractNum w:abstractNumId="38" w15:restartNumberingAfterBreak="0">
    <w:nsid w:val="7E3C141C"/>
    <w:multiLevelType w:val="multilevel"/>
    <w:tmpl w:val="632E5B84"/>
    <w:lvl w:ilvl="0">
      <w:start w:val="5"/>
      <w:numFmt w:val="decimal"/>
      <w:lvlText w:val="%1"/>
      <w:lvlJc w:val="left"/>
      <w:pPr>
        <w:ind w:left="435" w:hanging="435"/>
      </w:pPr>
      <w:rPr>
        <w:rFonts w:cs="Times New Roman" w:hint="default"/>
      </w:rPr>
    </w:lvl>
    <w:lvl w:ilvl="1">
      <w:start w:val="2"/>
      <w:numFmt w:val="decimal"/>
      <w:lvlText w:val="%1.%2"/>
      <w:lvlJc w:val="left"/>
      <w:pPr>
        <w:ind w:left="997" w:hanging="435"/>
      </w:pPr>
      <w:rPr>
        <w:rFonts w:cs="Times New Roman" w:hint="default"/>
      </w:rPr>
    </w:lvl>
    <w:lvl w:ilvl="2">
      <w:start w:val="4"/>
      <w:numFmt w:val="decimal"/>
      <w:lvlText w:val="%1.%2.%3"/>
      <w:lvlJc w:val="left"/>
      <w:pPr>
        <w:ind w:left="1844" w:hanging="720"/>
      </w:pPr>
      <w:rPr>
        <w:rFonts w:cs="Times New Roman" w:hint="default"/>
      </w:rPr>
    </w:lvl>
    <w:lvl w:ilvl="3">
      <w:start w:val="1"/>
      <w:numFmt w:val="decimal"/>
      <w:lvlText w:val="%1.%2.%3.%4"/>
      <w:lvlJc w:val="left"/>
      <w:pPr>
        <w:ind w:left="2406" w:hanging="720"/>
      </w:pPr>
      <w:rPr>
        <w:rFonts w:cs="Times New Roman" w:hint="default"/>
      </w:rPr>
    </w:lvl>
    <w:lvl w:ilvl="4">
      <w:start w:val="1"/>
      <w:numFmt w:val="decimal"/>
      <w:lvlText w:val="%1.%2.%3.%4.%5"/>
      <w:lvlJc w:val="left"/>
      <w:pPr>
        <w:ind w:left="3328" w:hanging="1080"/>
      </w:pPr>
      <w:rPr>
        <w:rFonts w:cs="Times New Roman" w:hint="default"/>
      </w:rPr>
    </w:lvl>
    <w:lvl w:ilvl="5">
      <w:start w:val="1"/>
      <w:numFmt w:val="decimal"/>
      <w:lvlText w:val="%1.%2.%3.%4.%5.%6"/>
      <w:lvlJc w:val="left"/>
      <w:pPr>
        <w:ind w:left="3890" w:hanging="1080"/>
      </w:pPr>
      <w:rPr>
        <w:rFonts w:cs="Times New Roman" w:hint="default"/>
      </w:rPr>
    </w:lvl>
    <w:lvl w:ilvl="6">
      <w:start w:val="1"/>
      <w:numFmt w:val="decimal"/>
      <w:lvlText w:val="%1.%2.%3.%4.%5.%6.%7"/>
      <w:lvlJc w:val="left"/>
      <w:pPr>
        <w:ind w:left="4812" w:hanging="1440"/>
      </w:pPr>
      <w:rPr>
        <w:rFonts w:cs="Times New Roman" w:hint="default"/>
      </w:rPr>
    </w:lvl>
    <w:lvl w:ilvl="7">
      <w:start w:val="1"/>
      <w:numFmt w:val="decimal"/>
      <w:lvlText w:val="%1.%2.%3.%4.%5.%6.%7.%8"/>
      <w:lvlJc w:val="left"/>
      <w:pPr>
        <w:ind w:left="5374" w:hanging="1440"/>
      </w:pPr>
      <w:rPr>
        <w:rFonts w:cs="Times New Roman" w:hint="default"/>
      </w:rPr>
    </w:lvl>
    <w:lvl w:ilvl="8">
      <w:start w:val="1"/>
      <w:numFmt w:val="decimal"/>
      <w:lvlText w:val="%1.%2.%3.%4.%5.%6.%7.%8.%9"/>
      <w:lvlJc w:val="left"/>
      <w:pPr>
        <w:ind w:left="6296" w:hanging="1800"/>
      </w:pPr>
      <w:rPr>
        <w:rFonts w:cs="Times New Roman" w:hint="default"/>
      </w:rPr>
    </w:lvl>
  </w:abstractNum>
  <w:abstractNum w:abstractNumId="39" w15:restartNumberingAfterBreak="0">
    <w:nsid w:val="7E665642"/>
    <w:multiLevelType w:val="hybridMultilevel"/>
    <w:tmpl w:val="17E65BBC"/>
    <w:lvl w:ilvl="0" w:tplc="4F4A554E">
      <w:start w:val="1"/>
      <w:numFmt w:val="decimal"/>
      <w:lvlText w:val="%1)"/>
      <w:lvlJc w:val="left"/>
      <w:pPr>
        <w:tabs>
          <w:tab w:val="num" w:pos="1068"/>
        </w:tabs>
        <w:ind w:left="1068" w:hanging="360"/>
      </w:pPr>
      <w:rPr>
        <w:rFonts w:cs="Times New Roman" w:hint="default"/>
      </w:rPr>
    </w:lvl>
    <w:lvl w:ilvl="1" w:tplc="1DCC5DF8">
      <w:start w:val="1"/>
      <w:numFmt w:val="decimal"/>
      <w:lvlText w:val="%2)"/>
      <w:lvlJc w:val="left"/>
      <w:pPr>
        <w:tabs>
          <w:tab w:val="num" w:pos="1788"/>
        </w:tabs>
        <w:ind w:left="1788" w:hanging="360"/>
      </w:pPr>
      <w:rPr>
        <w:rFonts w:cs="Times New Roman" w:hint="default"/>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40" w15:restartNumberingAfterBreak="0">
    <w:nsid w:val="7ECD612F"/>
    <w:multiLevelType w:val="multilevel"/>
    <w:tmpl w:val="CBEEFA0A"/>
    <w:lvl w:ilvl="0">
      <w:start w:val="3"/>
      <w:numFmt w:val="decimal"/>
      <w:lvlText w:val="%1."/>
      <w:lvlJc w:val="left"/>
      <w:pPr>
        <w:tabs>
          <w:tab w:val="num" w:pos="1154"/>
        </w:tabs>
        <w:ind w:left="1154" w:hanging="870"/>
      </w:pPr>
      <w:rPr>
        <w:rFonts w:cs="Times New Roman" w:hint="default"/>
        <w:u w:val="none"/>
      </w:rPr>
    </w:lvl>
    <w:lvl w:ilvl="1">
      <w:start w:val="1"/>
      <w:numFmt w:val="decimal"/>
      <w:lvlText w:val="%1.%2."/>
      <w:lvlJc w:val="left"/>
      <w:pPr>
        <w:tabs>
          <w:tab w:val="num" w:pos="1154"/>
        </w:tabs>
        <w:ind w:left="1154" w:hanging="870"/>
      </w:pPr>
      <w:rPr>
        <w:rFonts w:cs="Times New Roman" w:hint="default"/>
        <w:u w:val="none"/>
      </w:rPr>
    </w:lvl>
    <w:lvl w:ilvl="2">
      <w:start w:val="1"/>
      <w:numFmt w:val="decimal"/>
      <w:lvlText w:val="%1.%2.%3."/>
      <w:lvlJc w:val="left"/>
      <w:pPr>
        <w:tabs>
          <w:tab w:val="num" w:pos="2004"/>
        </w:tabs>
        <w:ind w:left="2004" w:hanging="870"/>
      </w:pPr>
      <w:rPr>
        <w:rFonts w:cs="Times New Roman" w:hint="default"/>
        <w:u w:val="none"/>
      </w:rPr>
    </w:lvl>
    <w:lvl w:ilvl="3">
      <w:start w:val="1"/>
      <w:numFmt w:val="decimal"/>
      <w:lvlText w:val="%1.%2.%3.%4."/>
      <w:lvlJc w:val="left"/>
      <w:pPr>
        <w:tabs>
          <w:tab w:val="num" w:pos="2571"/>
        </w:tabs>
        <w:ind w:left="2571" w:hanging="870"/>
      </w:pPr>
      <w:rPr>
        <w:rFonts w:cs="Times New Roman" w:hint="default"/>
        <w:u w:val="none"/>
      </w:rPr>
    </w:lvl>
    <w:lvl w:ilvl="4">
      <w:start w:val="1"/>
      <w:numFmt w:val="decimal"/>
      <w:lvlText w:val="%1.%2.%3.%4.%5."/>
      <w:lvlJc w:val="left"/>
      <w:pPr>
        <w:tabs>
          <w:tab w:val="num" w:pos="3348"/>
        </w:tabs>
        <w:ind w:left="3348" w:hanging="1080"/>
      </w:pPr>
      <w:rPr>
        <w:rFonts w:cs="Times New Roman" w:hint="default"/>
        <w:u w:val="none"/>
      </w:rPr>
    </w:lvl>
    <w:lvl w:ilvl="5">
      <w:start w:val="1"/>
      <w:numFmt w:val="decimal"/>
      <w:lvlText w:val="%1.%2.%3.%4.%5.%6."/>
      <w:lvlJc w:val="left"/>
      <w:pPr>
        <w:tabs>
          <w:tab w:val="num" w:pos="3915"/>
        </w:tabs>
        <w:ind w:left="3915" w:hanging="1080"/>
      </w:pPr>
      <w:rPr>
        <w:rFonts w:cs="Times New Roman" w:hint="default"/>
        <w:u w:val="none"/>
      </w:rPr>
    </w:lvl>
    <w:lvl w:ilvl="6">
      <w:start w:val="1"/>
      <w:numFmt w:val="decimal"/>
      <w:lvlText w:val="%1.%2.%3.%4.%5.%6.%7."/>
      <w:lvlJc w:val="left"/>
      <w:pPr>
        <w:tabs>
          <w:tab w:val="num" w:pos="4842"/>
        </w:tabs>
        <w:ind w:left="4842" w:hanging="1440"/>
      </w:pPr>
      <w:rPr>
        <w:rFonts w:cs="Times New Roman" w:hint="default"/>
        <w:u w:val="none"/>
      </w:rPr>
    </w:lvl>
    <w:lvl w:ilvl="7">
      <w:start w:val="1"/>
      <w:numFmt w:val="decimal"/>
      <w:lvlText w:val="%1.%2.%3.%4.%5.%6.%7.%8."/>
      <w:lvlJc w:val="left"/>
      <w:pPr>
        <w:tabs>
          <w:tab w:val="num" w:pos="5409"/>
        </w:tabs>
        <w:ind w:left="5409" w:hanging="1440"/>
      </w:pPr>
      <w:rPr>
        <w:rFonts w:cs="Times New Roman" w:hint="default"/>
        <w:u w:val="none"/>
      </w:rPr>
    </w:lvl>
    <w:lvl w:ilvl="8">
      <w:start w:val="1"/>
      <w:numFmt w:val="decimal"/>
      <w:lvlText w:val="%1.%2.%3.%4.%5.%6.%7.%8.%9."/>
      <w:lvlJc w:val="left"/>
      <w:pPr>
        <w:tabs>
          <w:tab w:val="num" w:pos="6336"/>
        </w:tabs>
        <w:ind w:left="6336" w:hanging="1800"/>
      </w:pPr>
      <w:rPr>
        <w:rFonts w:cs="Times New Roman" w:hint="default"/>
        <w:u w:val="none"/>
      </w:rPr>
    </w:lvl>
  </w:abstractNum>
  <w:abstractNum w:abstractNumId="41" w15:restartNumberingAfterBreak="0">
    <w:nsid w:val="7EFE2BF5"/>
    <w:multiLevelType w:val="hybridMultilevel"/>
    <w:tmpl w:val="02A83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0"/>
  </w:num>
  <w:num w:numId="4">
    <w:abstractNumId w:val="6"/>
  </w:num>
  <w:num w:numId="5">
    <w:abstractNumId w:val="22"/>
  </w:num>
  <w:num w:numId="6">
    <w:abstractNumId w:val="25"/>
  </w:num>
  <w:num w:numId="7">
    <w:abstractNumId w:val="19"/>
  </w:num>
  <w:num w:numId="8">
    <w:abstractNumId w:val="38"/>
  </w:num>
  <w:num w:numId="9">
    <w:abstractNumId w:val="26"/>
  </w:num>
  <w:num w:numId="10">
    <w:abstractNumId w:val="34"/>
  </w:num>
  <w:num w:numId="11">
    <w:abstractNumId w:val="33"/>
  </w:num>
  <w:num w:numId="12">
    <w:abstractNumId w:val="16"/>
  </w:num>
  <w:num w:numId="13">
    <w:abstractNumId w:val="9"/>
  </w:num>
  <w:num w:numId="14">
    <w:abstractNumId w:val="35"/>
  </w:num>
  <w:num w:numId="15">
    <w:abstractNumId w:val="5"/>
  </w:num>
  <w:num w:numId="16">
    <w:abstractNumId w:val="39"/>
  </w:num>
  <w:num w:numId="17">
    <w:abstractNumId w:val="30"/>
  </w:num>
  <w:num w:numId="18">
    <w:abstractNumId w:val="14"/>
  </w:num>
  <w:num w:numId="19">
    <w:abstractNumId w:val="36"/>
  </w:num>
  <w:num w:numId="20">
    <w:abstractNumId w:val="12"/>
  </w:num>
  <w:num w:numId="21">
    <w:abstractNumId w:val="24"/>
  </w:num>
  <w:num w:numId="22">
    <w:abstractNumId w:val="11"/>
  </w:num>
  <w:num w:numId="23">
    <w:abstractNumId w:val="31"/>
  </w:num>
  <w:num w:numId="24">
    <w:abstractNumId w:val="4"/>
  </w:num>
  <w:num w:numId="25">
    <w:abstractNumId w:val="15"/>
  </w:num>
  <w:num w:numId="26">
    <w:abstractNumId w:val="32"/>
  </w:num>
  <w:num w:numId="27">
    <w:abstractNumId w:val="23"/>
  </w:num>
  <w:num w:numId="28">
    <w:abstractNumId w:val="13"/>
  </w:num>
  <w:num w:numId="29">
    <w:abstractNumId w:val="27"/>
  </w:num>
  <w:num w:numId="30">
    <w:abstractNumId w:val="28"/>
  </w:num>
  <w:num w:numId="31">
    <w:abstractNumId w:val="3"/>
  </w:num>
  <w:num w:numId="32">
    <w:abstractNumId w:val="41"/>
  </w:num>
  <w:num w:numId="33">
    <w:abstractNumId w:val="21"/>
  </w:num>
  <w:num w:numId="34">
    <w:abstractNumId w:val="2"/>
  </w:num>
  <w:num w:numId="35">
    <w:abstractNumId w:val="29"/>
  </w:num>
  <w:num w:numId="36">
    <w:abstractNumId w:val="7"/>
  </w:num>
  <w:num w:numId="37">
    <w:abstractNumId w:val="18"/>
  </w:num>
  <w:num w:numId="38">
    <w:abstractNumId w:val="40"/>
  </w:num>
  <w:num w:numId="39">
    <w:abstractNumId w:val="1"/>
  </w:num>
  <w:num w:numId="40">
    <w:abstractNumId w:val="17"/>
  </w:num>
  <w:num w:numId="41">
    <w:abstractNumId w:val="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30"/>
    <w:rsid w:val="0000068F"/>
    <w:rsid w:val="0000255C"/>
    <w:rsid w:val="00003690"/>
    <w:rsid w:val="0000481C"/>
    <w:rsid w:val="0000556B"/>
    <w:rsid w:val="00005BFA"/>
    <w:rsid w:val="00006B0D"/>
    <w:rsid w:val="00012BB2"/>
    <w:rsid w:val="0002119B"/>
    <w:rsid w:val="000241D0"/>
    <w:rsid w:val="000270CE"/>
    <w:rsid w:val="000271BF"/>
    <w:rsid w:val="00030490"/>
    <w:rsid w:val="000311DB"/>
    <w:rsid w:val="000341CF"/>
    <w:rsid w:val="0003779E"/>
    <w:rsid w:val="00050EEC"/>
    <w:rsid w:val="00052B25"/>
    <w:rsid w:val="000561F3"/>
    <w:rsid w:val="00056714"/>
    <w:rsid w:val="0005779B"/>
    <w:rsid w:val="00071476"/>
    <w:rsid w:val="00075B16"/>
    <w:rsid w:val="00083F63"/>
    <w:rsid w:val="00084CAA"/>
    <w:rsid w:val="00087A91"/>
    <w:rsid w:val="00093AF5"/>
    <w:rsid w:val="00096188"/>
    <w:rsid w:val="000A1B8F"/>
    <w:rsid w:val="000B0A04"/>
    <w:rsid w:val="000C2CAE"/>
    <w:rsid w:val="000C3CA6"/>
    <w:rsid w:val="000C6BC1"/>
    <w:rsid w:val="000D146C"/>
    <w:rsid w:val="000D3BDB"/>
    <w:rsid w:val="000D4C48"/>
    <w:rsid w:val="000D6E24"/>
    <w:rsid w:val="000E08E3"/>
    <w:rsid w:val="000E3E58"/>
    <w:rsid w:val="000E3E5A"/>
    <w:rsid w:val="000F5678"/>
    <w:rsid w:val="00101CF6"/>
    <w:rsid w:val="0010205B"/>
    <w:rsid w:val="001027A8"/>
    <w:rsid w:val="0010440D"/>
    <w:rsid w:val="00104764"/>
    <w:rsid w:val="001176FF"/>
    <w:rsid w:val="00117F75"/>
    <w:rsid w:val="001319EA"/>
    <w:rsid w:val="001341B3"/>
    <w:rsid w:val="001368D8"/>
    <w:rsid w:val="00140C51"/>
    <w:rsid w:val="00142B37"/>
    <w:rsid w:val="001500E4"/>
    <w:rsid w:val="00153085"/>
    <w:rsid w:val="00155EBF"/>
    <w:rsid w:val="001625F4"/>
    <w:rsid w:val="001718D6"/>
    <w:rsid w:val="001726B3"/>
    <w:rsid w:val="00172D24"/>
    <w:rsid w:val="00174AA4"/>
    <w:rsid w:val="0017594D"/>
    <w:rsid w:val="00180468"/>
    <w:rsid w:val="0018393C"/>
    <w:rsid w:val="00184643"/>
    <w:rsid w:val="00185FB8"/>
    <w:rsid w:val="00186869"/>
    <w:rsid w:val="0019447C"/>
    <w:rsid w:val="001A18C0"/>
    <w:rsid w:val="001B54EC"/>
    <w:rsid w:val="001C061B"/>
    <w:rsid w:val="001C2CD6"/>
    <w:rsid w:val="001D2402"/>
    <w:rsid w:val="001D342E"/>
    <w:rsid w:val="001D3A18"/>
    <w:rsid w:val="001D63FC"/>
    <w:rsid w:val="001D69E4"/>
    <w:rsid w:val="001D7843"/>
    <w:rsid w:val="001E787E"/>
    <w:rsid w:val="001F17A3"/>
    <w:rsid w:val="001F3E4E"/>
    <w:rsid w:val="001F4E71"/>
    <w:rsid w:val="001F652B"/>
    <w:rsid w:val="001F6F18"/>
    <w:rsid w:val="00200D17"/>
    <w:rsid w:val="00200E59"/>
    <w:rsid w:val="0021019F"/>
    <w:rsid w:val="002102BD"/>
    <w:rsid w:val="002132F0"/>
    <w:rsid w:val="00214A6A"/>
    <w:rsid w:val="00215972"/>
    <w:rsid w:val="00215B72"/>
    <w:rsid w:val="0021798B"/>
    <w:rsid w:val="0022058D"/>
    <w:rsid w:val="00221253"/>
    <w:rsid w:val="00223BB7"/>
    <w:rsid w:val="00232098"/>
    <w:rsid w:val="00235A1A"/>
    <w:rsid w:val="00241008"/>
    <w:rsid w:val="002575C7"/>
    <w:rsid w:val="00261AE4"/>
    <w:rsid w:val="00265679"/>
    <w:rsid w:val="002769C4"/>
    <w:rsid w:val="0028452B"/>
    <w:rsid w:val="002851BE"/>
    <w:rsid w:val="002910B9"/>
    <w:rsid w:val="002A1987"/>
    <w:rsid w:val="002A4E0F"/>
    <w:rsid w:val="002A558D"/>
    <w:rsid w:val="002A56F2"/>
    <w:rsid w:val="002B2414"/>
    <w:rsid w:val="002B5640"/>
    <w:rsid w:val="002B62A9"/>
    <w:rsid w:val="002B678B"/>
    <w:rsid w:val="002B6F0A"/>
    <w:rsid w:val="002D01FC"/>
    <w:rsid w:val="002E2C9A"/>
    <w:rsid w:val="002E3B5A"/>
    <w:rsid w:val="002E58B1"/>
    <w:rsid w:val="002E6A2C"/>
    <w:rsid w:val="002F24DC"/>
    <w:rsid w:val="002F6FE6"/>
    <w:rsid w:val="002F700E"/>
    <w:rsid w:val="0030544F"/>
    <w:rsid w:val="0030625C"/>
    <w:rsid w:val="00310EE8"/>
    <w:rsid w:val="00315FBE"/>
    <w:rsid w:val="00321475"/>
    <w:rsid w:val="003313A9"/>
    <w:rsid w:val="00333638"/>
    <w:rsid w:val="00334A6D"/>
    <w:rsid w:val="0033541C"/>
    <w:rsid w:val="00340500"/>
    <w:rsid w:val="00341C9C"/>
    <w:rsid w:val="00346839"/>
    <w:rsid w:val="0035004E"/>
    <w:rsid w:val="0035424D"/>
    <w:rsid w:val="00365AE9"/>
    <w:rsid w:val="00367BC2"/>
    <w:rsid w:val="0037046D"/>
    <w:rsid w:val="00381E9E"/>
    <w:rsid w:val="00382F42"/>
    <w:rsid w:val="003952CC"/>
    <w:rsid w:val="003958DC"/>
    <w:rsid w:val="00395F9E"/>
    <w:rsid w:val="003A47E6"/>
    <w:rsid w:val="003A6FD1"/>
    <w:rsid w:val="003B02CB"/>
    <w:rsid w:val="003B0DE3"/>
    <w:rsid w:val="003B2F5D"/>
    <w:rsid w:val="003B4B21"/>
    <w:rsid w:val="003B6EBA"/>
    <w:rsid w:val="003C4916"/>
    <w:rsid w:val="003C5208"/>
    <w:rsid w:val="003C59BD"/>
    <w:rsid w:val="003D233F"/>
    <w:rsid w:val="003D3F85"/>
    <w:rsid w:val="003D76BD"/>
    <w:rsid w:val="003D7FF0"/>
    <w:rsid w:val="003E0452"/>
    <w:rsid w:val="003F1AD4"/>
    <w:rsid w:val="004023A6"/>
    <w:rsid w:val="00404B8F"/>
    <w:rsid w:val="00407F30"/>
    <w:rsid w:val="00413577"/>
    <w:rsid w:val="00413F9A"/>
    <w:rsid w:val="00415074"/>
    <w:rsid w:val="0042166C"/>
    <w:rsid w:val="0042189F"/>
    <w:rsid w:val="004228B8"/>
    <w:rsid w:val="00422C08"/>
    <w:rsid w:val="00426609"/>
    <w:rsid w:val="00430AE5"/>
    <w:rsid w:val="00431D65"/>
    <w:rsid w:val="004421D9"/>
    <w:rsid w:val="004430DC"/>
    <w:rsid w:val="00450842"/>
    <w:rsid w:val="004529F4"/>
    <w:rsid w:val="00453099"/>
    <w:rsid w:val="00453A28"/>
    <w:rsid w:val="00462F3D"/>
    <w:rsid w:val="00464713"/>
    <w:rsid w:val="0047363A"/>
    <w:rsid w:val="004749B0"/>
    <w:rsid w:val="00474D4D"/>
    <w:rsid w:val="004817F5"/>
    <w:rsid w:val="00484188"/>
    <w:rsid w:val="004848C3"/>
    <w:rsid w:val="00487666"/>
    <w:rsid w:val="004924FA"/>
    <w:rsid w:val="004A3CBC"/>
    <w:rsid w:val="004A4460"/>
    <w:rsid w:val="004A44FA"/>
    <w:rsid w:val="004A5EAF"/>
    <w:rsid w:val="004A7C28"/>
    <w:rsid w:val="004B1566"/>
    <w:rsid w:val="004B7FB9"/>
    <w:rsid w:val="004C0992"/>
    <w:rsid w:val="004C3B38"/>
    <w:rsid w:val="004C49C0"/>
    <w:rsid w:val="004C7548"/>
    <w:rsid w:val="004E4D02"/>
    <w:rsid w:val="004F0D77"/>
    <w:rsid w:val="004F1834"/>
    <w:rsid w:val="004F5267"/>
    <w:rsid w:val="00500A04"/>
    <w:rsid w:val="00502980"/>
    <w:rsid w:val="00522538"/>
    <w:rsid w:val="00522CEB"/>
    <w:rsid w:val="00524C41"/>
    <w:rsid w:val="00530676"/>
    <w:rsid w:val="00531BE6"/>
    <w:rsid w:val="00531D42"/>
    <w:rsid w:val="00531ED9"/>
    <w:rsid w:val="00534BCB"/>
    <w:rsid w:val="00541596"/>
    <w:rsid w:val="005508EC"/>
    <w:rsid w:val="00550EE3"/>
    <w:rsid w:val="005570DB"/>
    <w:rsid w:val="00561641"/>
    <w:rsid w:val="00565E45"/>
    <w:rsid w:val="00573519"/>
    <w:rsid w:val="00577027"/>
    <w:rsid w:val="00580EF0"/>
    <w:rsid w:val="00583581"/>
    <w:rsid w:val="005872D2"/>
    <w:rsid w:val="005905E8"/>
    <w:rsid w:val="00590973"/>
    <w:rsid w:val="00591D59"/>
    <w:rsid w:val="005931CB"/>
    <w:rsid w:val="00595F20"/>
    <w:rsid w:val="005A0E29"/>
    <w:rsid w:val="005B48A1"/>
    <w:rsid w:val="005C1CF6"/>
    <w:rsid w:val="005C4BBB"/>
    <w:rsid w:val="005C5101"/>
    <w:rsid w:val="005D47C2"/>
    <w:rsid w:val="005D4987"/>
    <w:rsid w:val="005D524E"/>
    <w:rsid w:val="005D5678"/>
    <w:rsid w:val="005D7C6F"/>
    <w:rsid w:val="005E4B9E"/>
    <w:rsid w:val="005F1A09"/>
    <w:rsid w:val="005F2634"/>
    <w:rsid w:val="005F35A9"/>
    <w:rsid w:val="005F5DF3"/>
    <w:rsid w:val="00605A62"/>
    <w:rsid w:val="00606329"/>
    <w:rsid w:val="0060779A"/>
    <w:rsid w:val="00615059"/>
    <w:rsid w:val="00615994"/>
    <w:rsid w:val="0061635A"/>
    <w:rsid w:val="00621980"/>
    <w:rsid w:val="006248A0"/>
    <w:rsid w:val="00627B17"/>
    <w:rsid w:val="00631A34"/>
    <w:rsid w:val="006341B1"/>
    <w:rsid w:val="00640C37"/>
    <w:rsid w:val="00644CBC"/>
    <w:rsid w:val="00651D48"/>
    <w:rsid w:val="00653D51"/>
    <w:rsid w:val="0066613B"/>
    <w:rsid w:val="00667B83"/>
    <w:rsid w:val="006711F5"/>
    <w:rsid w:val="006767D3"/>
    <w:rsid w:val="00676CFF"/>
    <w:rsid w:val="00680D7E"/>
    <w:rsid w:val="0068433D"/>
    <w:rsid w:val="00686179"/>
    <w:rsid w:val="00690FDA"/>
    <w:rsid w:val="006975E0"/>
    <w:rsid w:val="006A2194"/>
    <w:rsid w:val="006B00C6"/>
    <w:rsid w:val="006B3479"/>
    <w:rsid w:val="006C3CD0"/>
    <w:rsid w:val="006C449B"/>
    <w:rsid w:val="006C71B0"/>
    <w:rsid w:val="006C7D05"/>
    <w:rsid w:val="006D2CD8"/>
    <w:rsid w:val="006D5346"/>
    <w:rsid w:val="006D6A87"/>
    <w:rsid w:val="006D6CA0"/>
    <w:rsid w:val="006E14D4"/>
    <w:rsid w:val="006E1D3C"/>
    <w:rsid w:val="006E4515"/>
    <w:rsid w:val="006E5FC0"/>
    <w:rsid w:val="006E7943"/>
    <w:rsid w:val="006F0026"/>
    <w:rsid w:val="006F4C13"/>
    <w:rsid w:val="00704030"/>
    <w:rsid w:val="00704E35"/>
    <w:rsid w:val="007058FC"/>
    <w:rsid w:val="00705DF1"/>
    <w:rsid w:val="00707A40"/>
    <w:rsid w:val="007102B6"/>
    <w:rsid w:val="00715B80"/>
    <w:rsid w:val="007307AB"/>
    <w:rsid w:val="007342B8"/>
    <w:rsid w:val="007353E2"/>
    <w:rsid w:val="00740907"/>
    <w:rsid w:val="00741A02"/>
    <w:rsid w:val="007450C7"/>
    <w:rsid w:val="00746C31"/>
    <w:rsid w:val="0074795A"/>
    <w:rsid w:val="00747E97"/>
    <w:rsid w:val="0075081A"/>
    <w:rsid w:val="00750DA1"/>
    <w:rsid w:val="00770084"/>
    <w:rsid w:val="00771C0C"/>
    <w:rsid w:val="007743B8"/>
    <w:rsid w:val="00774839"/>
    <w:rsid w:val="00775C59"/>
    <w:rsid w:val="00775D6D"/>
    <w:rsid w:val="007774C5"/>
    <w:rsid w:val="0078169F"/>
    <w:rsid w:val="00781E96"/>
    <w:rsid w:val="00784363"/>
    <w:rsid w:val="0079358A"/>
    <w:rsid w:val="007B12D6"/>
    <w:rsid w:val="007B1F0D"/>
    <w:rsid w:val="007C6231"/>
    <w:rsid w:val="007C75F0"/>
    <w:rsid w:val="007D1316"/>
    <w:rsid w:val="007D5FA3"/>
    <w:rsid w:val="007D645F"/>
    <w:rsid w:val="007E036B"/>
    <w:rsid w:val="007F7EA6"/>
    <w:rsid w:val="00801BD1"/>
    <w:rsid w:val="00812F84"/>
    <w:rsid w:val="008133C9"/>
    <w:rsid w:val="0081749F"/>
    <w:rsid w:val="0082216D"/>
    <w:rsid w:val="008250AA"/>
    <w:rsid w:val="00827982"/>
    <w:rsid w:val="00840C34"/>
    <w:rsid w:val="00842303"/>
    <w:rsid w:val="0084713C"/>
    <w:rsid w:val="00862639"/>
    <w:rsid w:val="008665CF"/>
    <w:rsid w:val="0087359E"/>
    <w:rsid w:val="00881FBA"/>
    <w:rsid w:val="008911BC"/>
    <w:rsid w:val="00891F23"/>
    <w:rsid w:val="008933F6"/>
    <w:rsid w:val="00894940"/>
    <w:rsid w:val="00894A7E"/>
    <w:rsid w:val="00895CD5"/>
    <w:rsid w:val="008A6886"/>
    <w:rsid w:val="008B5B95"/>
    <w:rsid w:val="008B64A3"/>
    <w:rsid w:val="008C11CB"/>
    <w:rsid w:val="008C1C5E"/>
    <w:rsid w:val="008C61F5"/>
    <w:rsid w:val="008C794C"/>
    <w:rsid w:val="008D564E"/>
    <w:rsid w:val="008E0E5C"/>
    <w:rsid w:val="008E5803"/>
    <w:rsid w:val="008E6F08"/>
    <w:rsid w:val="008E6FB3"/>
    <w:rsid w:val="008F02EB"/>
    <w:rsid w:val="008F064A"/>
    <w:rsid w:val="008F1F8B"/>
    <w:rsid w:val="008F3605"/>
    <w:rsid w:val="009045CC"/>
    <w:rsid w:val="00905A44"/>
    <w:rsid w:val="009065AE"/>
    <w:rsid w:val="00911D68"/>
    <w:rsid w:val="00913E4E"/>
    <w:rsid w:val="009176EE"/>
    <w:rsid w:val="009219A7"/>
    <w:rsid w:val="00924F9B"/>
    <w:rsid w:val="0093049E"/>
    <w:rsid w:val="00936633"/>
    <w:rsid w:val="00943A93"/>
    <w:rsid w:val="009529CF"/>
    <w:rsid w:val="00952DC6"/>
    <w:rsid w:val="009552DB"/>
    <w:rsid w:val="009567BF"/>
    <w:rsid w:val="00963C8E"/>
    <w:rsid w:val="00964BEB"/>
    <w:rsid w:val="00965286"/>
    <w:rsid w:val="00965701"/>
    <w:rsid w:val="00970EF7"/>
    <w:rsid w:val="00973A94"/>
    <w:rsid w:val="00981705"/>
    <w:rsid w:val="00985B91"/>
    <w:rsid w:val="0099782C"/>
    <w:rsid w:val="009A16A4"/>
    <w:rsid w:val="009A6B43"/>
    <w:rsid w:val="009A7AB6"/>
    <w:rsid w:val="009B199F"/>
    <w:rsid w:val="009C440F"/>
    <w:rsid w:val="009D114F"/>
    <w:rsid w:val="009E5591"/>
    <w:rsid w:val="009E7215"/>
    <w:rsid w:val="009F2A61"/>
    <w:rsid w:val="00A04002"/>
    <w:rsid w:val="00A055EB"/>
    <w:rsid w:val="00A1066D"/>
    <w:rsid w:val="00A14F4D"/>
    <w:rsid w:val="00A2048E"/>
    <w:rsid w:val="00A216B4"/>
    <w:rsid w:val="00A307D7"/>
    <w:rsid w:val="00A30DAA"/>
    <w:rsid w:val="00A32A21"/>
    <w:rsid w:val="00A33A7F"/>
    <w:rsid w:val="00A35D4C"/>
    <w:rsid w:val="00A36395"/>
    <w:rsid w:val="00A37A2D"/>
    <w:rsid w:val="00A42EEE"/>
    <w:rsid w:val="00A51A14"/>
    <w:rsid w:val="00A541C9"/>
    <w:rsid w:val="00A54AE7"/>
    <w:rsid w:val="00A6174E"/>
    <w:rsid w:val="00A73788"/>
    <w:rsid w:val="00A757B0"/>
    <w:rsid w:val="00A812FC"/>
    <w:rsid w:val="00A82E61"/>
    <w:rsid w:val="00A9177F"/>
    <w:rsid w:val="00A91F81"/>
    <w:rsid w:val="00A94F02"/>
    <w:rsid w:val="00AA307C"/>
    <w:rsid w:val="00AB1C75"/>
    <w:rsid w:val="00AC1D47"/>
    <w:rsid w:val="00AE4933"/>
    <w:rsid w:val="00AE5C7C"/>
    <w:rsid w:val="00AE605F"/>
    <w:rsid w:val="00AE6370"/>
    <w:rsid w:val="00AF251F"/>
    <w:rsid w:val="00AF6937"/>
    <w:rsid w:val="00B00B1E"/>
    <w:rsid w:val="00B04A26"/>
    <w:rsid w:val="00B0526E"/>
    <w:rsid w:val="00B076FF"/>
    <w:rsid w:val="00B13B61"/>
    <w:rsid w:val="00B15A45"/>
    <w:rsid w:val="00B164AD"/>
    <w:rsid w:val="00B1714F"/>
    <w:rsid w:val="00B20653"/>
    <w:rsid w:val="00B23511"/>
    <w:rsid w:val="00B23E28"/>
    <w:rsid w:val="00B332B7"/>
    <w:rsid w:val="00B3551B"/>
    <w:rsid w:val="00B40A77"/>
    <w:rsid w:val="00B436E3"/>
    <w:rsid w:val="00B477E8"/>
    <w:rsid w:val="00B47AF4"/>
    <w:rsid w:val="00B55B07"/>
    <w:rsid w:val="00B56C81"/>
    <w:rsid w:val="00B60A06"/>
    <w:rsid w:val="00B665AB"/>
    <w:rsid w:val="00B67412"/>
    <w:rsid w:val="00B7073D"/>
    <w:rsid w:val="00B72B5F"/>
    <w:rsid w:val="00B751BC"/>
    <w:rsid w:val="00B828FF"/>
    <w:rsid w:val="00B9186B"/>
    <w:rsid w:val="00B94CD8"/>
    <w:rsid w:val="00B9661D"/>
    <w:rsid w:val="00B97C6C"/>
    <w:rsid w:val="00BA542A"/>
    <w:rsid w:val="00BA61BD"/>
    <w:rsid w:val="00BB19A5"/>
    <w:rsid w:val="00BB545D"/>
    <w:rsid w:val="00BC0622"/>
    <w:rsid w:val="00BC2284"/>
    <w:rsid w:val="00BD2CF4"/>
    <w:rsid w:val="00BE5B9D"/>
    <w:rsid w:val="00BF474C"/>
    <w:rsid w:val="00BF49A3"/>
    <w:rsid w:val="00BF563B"/>
    <w:rsid w:val="00BF7FEC"/>
    <w:rsid w:val="00C07839"/>
    <w:rsid w:val="00C14C11"/>
    <w:rsid w:val="00C2360F"/>
    <w:rsid w:val="00C30A78"/>
    <w:rsid w:val="00C32367"/>
    <w:rsid w:val="00C33F2B"/>
    <w:rsid w:val="00C34522"/>
    <w:rsid w:val="00C42070"/>
    <w:rsid w:val="00C43634"/>
    <w:rsid w:val="00C47696"/>
    <w:rsid w:val="00C52A35"/>
    <w:rsid w:val="00C53B8B"/>
    <w:rsid w:val="00C55D71"/>
    <w:rsid w:val="00C55EDE"/>
    <w:rsid w:val="00C56914"/>
    <w:rsid w:val="00C71BA2"/>
    <w:rsid w:val="00C72B90"/>
    <w:rsid w:val="00C73FF7"/>
    <w:rsid w:val="00C834A7"/>
    <w:rsid w:val="00C84CB0"/>
    <w:rsid w:val="00C93FF4"/>
    <w:rsid w:val="00C946D2"/>
    <w:rsid w:val="00C96F37"/>
    <w:rsid w:val="00CA5AC3"/>
    <w:rsid w:val="00CA609F"/>
    <w:rsid w:val="00CA6D0A"/>
    <w:rsid w:val="00CA72B2"/>
    <w:rsid w:val="00CB5ED1"/>
    <w:rsid w:val="00CB61F4"/>
    <w:rsid w:val="00CC1752"/>
    <w:rsid w:val="00CC1AEA"/>
    <w:rsid w:val="00CD2E13"/>
    <w:rsid w:val="00CD3A83"/>
    <w:rsid w:val="00CE4DF1"/>
    <w:rsid w:val="00CE4EE1"/>
    <w:rsid w:val="00CE6318"/>
    <w:rsid w:val="00CF0A95"/>
    <w:rsid w:val="00CF3616"/>
    <w:rsid w:val="00D037E6"/>
    <w:rsid w:val="00D10BB5"/>
    <w:rsid w:val="00D1416C"/>
    <w:rsid w:val="00D1490F"/>
    <w:rsid w:val="00D15D0F"/>
    <w:rsid w:val="00D16063"/>
    <w:rsid w:val="00D17036"/>
    <w:rsid w:val="00D20DD4"/>
    <w:rsid w:val="00D21650"/>
    <w:rsid w:val="00D35187"/>
    <w:rsid w:val="00D51517"/>
    <w:rsid w:val="00D56A02"/>
    <w:rsid w:val="00D57095"/>
    <w:rsid w:val="00D627FD"/>
    <w:rsid w:val="00D66630"/>
    <w:rsid w:val="00D6767F"/>
    <w:rsid w:val="00D7123B"/>
    <w:rsid w:val="00D803B4"/>
    <w:rsid w:val="00D81D8F"/>
    <w:rsid w:val="00D84F40"/>
    <w:rsid w:val="00D9576B"/>
    <w:rsid w:val="00DA1895"/>
    <w:rsid w:val="00DA21D1"/>
    <w:rsid w:val="00DA3631"/>
    <w:rsid w:val="00DA673F"/>
    <w:rsid w:val="00DB2163"/>
    <w:rsid w:val="00DB5C74"/>
    <w:rsid w:val="00DB6436"/>
    <w:rsid w:val="00DB64E6"/>
    <w:rsid w:val="00DC291C"/>
    <w:rsid w:val="00DC4A0F"/>
    <w:rsid w:val="00DD0E20"/>
    <w:rsid w:val="00DE01D5"/>
    <w:rsid w:val="00DE53FC"/>
    <w:rsid w:val="00DE5761"/>
    <w:rsid w:val="00DE7B8A"/>
    <w:rsid w:val="00DF06B8"/>
    <w:rsid w:val="00DF4C2E"/>
    <w:rsid w:val="00DF5BF0"/>
    <w:rsid w:val="00DF7651"/>
    <w:rsid w:val="00E022EF"/>
    <w:rsid w:val="00E07264"/>
    <w:rsid w:val="00E1241F"/>
    <w:rsid w:val="00E14D17"/>
    <w:rsid w:val="00E2499C"/>
    <w:rsid w:val="00E3311F"/>
    <w:rsid w:val="00E35AF9"/>
    <w:rsid w:val="00E37DB0"/>
    <w:rsid w:val="00E40643"/>
    <w:rsid w:val="00E408B3"/>
    <w:rsid w:val="00E419BF"/>
    <w:rsid w:val="00E43D91"/>
    <w:rsid w:val="00E45769"/>
    <w:rsid w:val="00E60EBE"/>
    <w:rsid w:val="00E61345"/>
    <w:rsid w:val="00E6156B"/>
    <w:rsid w:val="00E62B0B"/>
    <w:rsid w:val="00E67434"/>
    <w:rsid w:val="00E72759"/>
    <w:rsid w:val="00E730F5"/>
    <w:rsid w:val="00E7465B"/>
    <w:rsid w:val="00E90B09"/>
    <w:rsid w:val="00E91571"/>
    <w:rsid w:val="00E92112"/>
    <w:rsid w:val="00E93466"/>
    <w:rsid w:val="00E97350"/>
    <w:rsid w:val="00E97EB4"/>
    <w:rsid w:val="00EA405F"/>
    <w:rsid w:val="00EA6B6A"/>
    <w:rsid w:val="00EB307D"/>
    <w:rsid w:val="00EB66D2"/>
    <w:rsid w:val="00EC12EB"/>
    <w:rsid w:val="00EC198B"/>
    <w:rsid w:val="00EC1F78"/>
    <w:rsid w:val="00EC5C6E"/>
    <w:rsid w:val="00ED560C"/>
    <w:rsid w:val="00EE4392"/>
    <w:rsid w:val="00EF57A3"/>
    <w:rsid w:val="00EF7C3B"/>
    <w:rsid w:val="00F02CDA"/>
    <w:rsid w:val="00F10C94"/>
    <w:rsid w:val="00F12CDB"/>
    <w:rsid w:val="00F14A82"/>
    <w:rsid w:val="00F158A1"/>
    <w:rsid w:val="00F16281"/>
    <w:rsid w:val="00F23428"/>
    <w:rsid w:val="00F24AFD"/>
    <w:rsid w:val="00F26D7E"/>
    <w:rsid w:val="00F27D93"/>
    <w:rsid w:val="00F36B4E"/>
    <w:rsid w:val="00F454D0"/>
    <w:rsid w:val="00F462F3"/>
    <w:rsid w:val="00F5066C"/>
    <w:rsid w:val="00F510B4"/>
    <w:rsid w:val="00F54C99"/>
    <w:rsid w:val="00F560D3"/>
    <w:rsid w:val="00F57DB7"/>
    <w:rsid w:val="00F57EFC"/>
    <w:rsid w:val="00F66E30"/>
    <w:rsid w:val="00F66E9D"/>
    <w:rsid w:val="00F671D2"/>
    <w:rsid w:val="00F7013A"/>
    <w:rsid w:val="00F70B41"/>
    <w:rsid w:val="00F7578D"/>
    <w:rsid w:val="00F84E2F"/>
    <w:rsid w:val="00F85025"/>
    <w:rsid w:val="00F909B6"/>
    <w:rsid w:val="00F92090"/>
    <w:rsid w:val="00F93141"/>
    <w:rsid w:val="00F9471A"/>
    <w:rsid w:val="00F949EC"/>
    <w:rsid w:val="00F9793F"/>
    <w:rsid w:val="00FA5491"/>
    <w:rsid w:val="00FB1D1D"/>
    <w:rsid w:val="00FC4E49"/>
    <w:rsid w:val="00FD27DB"/>
    <w:rsid w:val="00FD565B"/>
    <w:rsid w:val="00FD5DDC"/>
    <w:rsid w:val="00FF1B60"/>
    <w:rsid w:val="00FF2541"/>
    <w:rsid w:val="00FF2C28"/>
    <w:rsid w:val="00FF3C1D"/>
    <w:rsid w:val="00FF5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FD8CD79"/>
  <w15:docId w15:val="{0AD67684-3863-49B5-A2F0-50116BD7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75F0"/>
    <w:pPr>
      <w:keepLines/>
      <w:spacing w:after="240" w:line="240" w:lineRule="exact"/>
      <w:ind w:left="567" w:right="675"/>
      <w:jc w:val="both"/>
    </w:pPr>
    <w:rPr>
      <w:rFonts w:ascii="Helv" w:eastAsia="Times New Roman" w:hAnsi="Helv"/>
      <w:sz w:val="20"/>
      <w:szCs w:val="20"/>
    </w:rPr>
  </w:style>
  <w:style w:type="paragraph" w:styleId="Titre1">
    <w:name w:val="heading 1"/>
    <w:basedOn w:val="Normal"/>
    <w:next w:val="Normal"/>
    <w:link w:val="Titre1Car"/>
    <w:uiPriority w:val="99"/>
    <w:qFormat/>
    <w:rsid w:val="007C75F0"/>
    <w:pPr>
      <w:keepNext/>
      <w:spacing w:before="480" w:after="0"/>
      <w:outlineLvl w:val="0"/>
    </w:pPr>
    <w:rPr>
      <w:rFonts w:ascii="Cambria" w:hAnsi="Cambria"/>
      <w:b/>
      <w:bCs/>
      <w:color w:val="365F91"/>
      <w:sz w:val="28"/>
      <w:szCs w:val="28"/>
    </w:rPr>
  </w:style>
  <w:style w:type="paragraph" w:styleId="Titre3">
    <w:name w:val="heading 3"/>
    <w:basedOn w:val="Normal"/>
    <w:next w:val="Normal"/>
    <w:link w:val="Titre3Car"/>
    <w:uiPriority w:val="99"/>
    <w:qFormat/>
    <w:rsid w:val="007C75F0"/>
    <w:pPr>
      <w:keepNext/>
      <w:spacing w:before="200" w:after="0"/>
      <w:outlineLvl w:val="2"/>
    </w:pPr>
    <w:rPr>
      <w:rFonts w:ascii="Cambria" w:hAnsi="Cambria"/>
      <w:b/>
      <w:bCs/>
      <w:color w:val="4F81BD"/>
    </w:rPr>
  </w:style>
  <w:style w:type="paragraph" w:styleId="Titre5">
    <w:name w:val="heading 5"/>
    <w:basedOn w:val="Normal"/>
    <w:next w:val="Normal"/>
    <w:link w:val="Titre5Car"/>
    <w:uiPriority w:val="99"/>
    <w:qFormat/>
    <w:rsid w:val="007C75F0"/>
    <w:pPr>
      <w:keepNext/>
      <w:pBdr>
        <w:top w:val="single" w:sz="18" w:space="1" w:color="auto" w:shadow="1"/>
        <w:left w:val="single" w:sz="18" w:space="1" w:color="auto" w:shadow="1"/>
        <w:bottom w:val="single" w:sz="18" w:space="1" w:color="auto" w:shadow="1"/>
        <w:right w:val="single" w:sz="18" w:space="1" w:color="auto" w:shadow="1"/>
      </w:pBdr>
      <w:ind w:left="1418" w:right="1195"/>
      <w:outlineLvl w:val="4"/>
    </w:pPr>
    <w:rPr>
      <w:rFonts w:ascii="Arial" w:hAnsi="Arial"/>
      <w:b/>
      <w:color w:val="000000"/>
      <w:spacing w:val="20"/>
      <w:sz w:val="30"/>
    </w:rPr>
  </w:style>
  <w:style w:type="paragraph" w:styleId="Titre8">
    <w:name w:val="heading 8"/>
    <w:basedOn w:val="Normal"/>
    <w:next w:val="Normal"/>
    <w:link w:val="Titre8Car"/>
    <w:uiPriority w:val="99"/>
    <w:qFormat/>
    <w:locked/>
    <w:rsid w:val="00101CF6"/>
    <w:pPr>
      <w:keepNext/>
      <w:spacing w:before="200" w:after="0"/>
      <w:outlineLvl w:val="7"/>
    </w:pPr>
    <w:rPr>
      <w:rFonts w:ascii="Cambria" w:hAnsi="Cambria"/>
      <w:color w:val="00A3A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C75F0"/>
    <w:rPr>
      <w:rFonts w:ascii="Cambria" w:hAnsi="Cambria" w:cs="Times New Roman"/>
      <w:b/>
      <w:bCs/>
      <w:color w:val="365F91"/>
      <w:sz w:val="28"/>
      <w:szCs w:val="28"/>
      <w:lang w:eastAsia="fr-FR"/>
    </w:rPr>
  </w:style>
  <w:style w:type="character" w:customStyle="1" w:styleId="Titre3Car">
    <w:name w:val="Titre 3 Car"/>
    <w:basedOn w:val="Policepardfaut"/>
    <w:link w:val="Titre3"/>
    <w:uiPriority w:val="99"/>
    <w:semiHidden/>
    <w:locked/>
    <w:rsid w:val="007C75F0"/>
    <w:rPr>
      <w:rFonts w:ascii="Cambria" w:hAnsi="Cambria" w:cs="Times New Roman"/>
      <w:b/>
      <w:bCs/>
      <w:color w:val="4F81BD"/>
      <w:sz w:val="20"/>
      <w:szCs w:val="20"/>
      <w:lang w:eastAsia="fr-FR"/>
    </w:rPr>
  </w:style>
  <w:style w:type="character" w:customStyle="1" w:styleId="Titre5Car">
    <w:name w:val="Titre 5 Car"/>
    <w:basedOn w:val="Policepardfaut"/>
    <w:link w:val="Titre5"/>
    <w:uiPriority w:val="99"/>
    <w:locked/>
    <w:rsid w:val="007C75F0"/>
    <w:rPr>
      <w:rFonts w:ascii="Arial" w:hAnsi="Arial" w:cs="Times New Roman"/>
      <w:b/>
      <w:color w:val="000000"/>
      <w:spacing w:val="20"/>
      <w:sz w:val="20"/>
      <w:szCs w:val="20"/>
      <w:lang w:eastAsia="fr-FR"/>
    </w:rPr>
  </w:style>
  <w:style w:type="character" w:customStyle="1" w:styleId="Titre8Car">
    <w:name w:val="Titre 8 Car"/>
    <w:basedOn w:val="Policepardfaut"/>
    <w:link w:val="Titre8"/>
    <w:uiPriority w:val="99"/>
    <w:semiHidden/>
    <w:locked/>
    <w:rsid w:val="00101CF6"/>
    <w:rPr>
      <w:rFonts w:ascii="Cambria" w:hAnsi="Cambria" w:cs="Times New Roman"/>
      <w:color w:val="00A3A3"/>
      <w:sz w:val="20"/>
      <w:szCs w:val="20"/>
    </w:rPr>
  </w:style>
  <w:style w:type="paragraph" w:customStyle="1" w:styleId="T4">
    <w:name w:val="T4"/>
    <w:basedOn w:val="Normal"/>
    <w:uiPriority w:val="99"/>
    <w:rsid w:val="007C75F0"/>
    <w:pPr>
      <w:spacing w:before="240" w:after="480"/>
    </w:pPr>
    <w:rPr>
      <w:b/>
      <w:sz w:val="22"/>
      <w:u w:val="single"/>
    </w:rPr>
  </w:style>
  <w:style w:type="paragraph" w:customStyle="1" w:styleId="T5">
    <w:name w:val="T5"/>
    <w:basedOn w:val="Normal"/>
    <w:uiPriority w:val="99"/>
    <w:rsid w:val="007C75F0"/>
  </w:style>
  <w:style w:type="paragraph" w:styleId="Corpsdetexte">
    <w:name w:val="Body Text"/>
    <w:basedOn w:val="Normal"/>
    <w:link w:val="CorpsdetexteCar"/>
    <w:uiPriority w:val="99"/>
    <w:rsid w:val="007C75F0"/>
    <w:pPr>
      <w:tabs>
        <w:tab w:val="left" w:pos="23"/>
      </w:tabs>
      <w:spacing w:before="120"/>
      <w:ind w:left="0"/>
      <w:jc w:val="left"/>
    </w:pPr>
  </w:style>
  <w:style w:type="character" w:customStyle="1" w:styleId="CorpsdetexteCar">
    <w:name w:val="Corps de texte Car"/>
    <w:basedOn w:val="Policepardfaut"/>
    <w:link w:val="Corpsdetexte"/>
    <w:uiPriority w:val="99"/>
    <w:locked/>
    <w:rsid w:val="007C75F0"/>
    <w:rPr>
      <w:rFonts w:ascii="Helv" w:hAnsi="Helv" w:cs="Times New Roman"/>
      <w:sz w:val="20"/>
      <w:szCs w:val="20"/>
      <w:lang w:eastAsia="fr-FR"/>
    </w:rPr>
  </w:style>
  <w:style w:type="paragraph" w:customStyle="1" w:styleId="objet">
    <w:name w:val="objet"/>
    <w:basedOn w:val="Normal"/>
    <w:uiPriority w:val="99"/>
    <w:rsid w:val="007C75F0"/>
    <w:pPr>
      <w:keepLines w:val="0"/>
      <w:widowControl w:val="0"/>
      <w:spacing w:before="1440" w:after="480" w:line="240" w:lineRule="auto"/>
      <w:ind w:left="993" w:right="0" w:hanging="993"/>
    </w:pPr>
    <w:rPr>
      <w:rFonts w:ascii="CG Times (W1)" w:hAnsi="CG Times (W1)"/>
      <w:b/>
      <w:sz w:val="22"/>
      <w:u w:val="single"/>
    </w:rPr>
  </w:style>
  <w:style w:type="character" w:styleId="Lienhypertexte">
    <w:name w:val="Hyperlink"/>
    <w:basedOn w:val="Policepardfaut"/>
    <w:uiPriority w:val="99"/>
    <w:rsid w:val="007C75F0"/>
    <w:rPr>
      <w:rFonts w:cs="Times New Roman"/>
      <w:color w:val="0000FF"/>
      <w:u w:val="single"/>
    </w:rPr>
  </w:style>
  <w:style w:type="paragraph" w:styleId="Retraitcorpsdetexte">
    <w:name w:val="Body Text Indent"/>
    <w:basedOn w:val="Normal"/>
    <w:link w:val="RetraitcorpsdetexteCar"/>
    <w:uiPriority w:val="99"/>
    <w:rsid w:val="007C75F0"/>
    <w:pPr>
      <w:keepNext/>
      <w:spacing w:after="120"/>
      <w:ind w:left="164" w:right="0" w:hanging="164"/>
      <w:jc w:val="left"/>
    </w:pPr>
    <w:rPr>
      <w:rFonts w:ascii="Arial" w:hAnsi="Arial"/>
      <w:color w:val="000000"/>
    </w:rPr>
  </w:style>
  <w:style w:type="character" w:customStyle="1" w:styleId="RetraitcorpsdetexteCar">
    <w:name w:val="Retrait corps de texte Car"/>
    <w:basedOn w:val="Policepardfaut"/>
    <w:link w:val="Retraitcorpsdetexte"/>
    <w:uiPriority w:val="99"/>
    <w:locked/>
    <w:rsid w:val="007C75F0"/>
    <w:rPr>
      <w:rFonts w:ascii="Arial" w:hAnsi="Arial" w:cs="Times New Roman"/>
      <w:color w:val="000000"/>
      <w:sz w:val="20"/>
      <w:szCs w:val="20"/>
      <w:lang w:eastAsia="fr-FR"/>
    </w:rPr>
  </w:style>
  <w:style w:type="paragraph" w:styleId="Textedebulles">
    <w:name w:val="Balloon Text"/>
    <w:basedOn w:val="Normal"/>
    <w:link w:val="TextedebullesCar"/>
    <w:uiPriority w:val="99"/>
    <w:semiHidden/>
    <w:rsid w:val="00BA61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A61BD"/>
    <w:rPr>
      <w:rFonts w:ascii="Tahoma" w:hAnsi="Tahoma" w:cs="Tahoma"/>
      <w:sz w:val="16"/>
      <w:szCs w:val="16"/>
      <w:lang w:eastAsia="fr-FR"/>
    </w:rPr>
  </w:style>
  <w:style w:type="paragraph" w:customStyle="1" w:styleId="RedNomDoc">
    <w:name w:val="RedNomDoc"/>
    <w:basedOn w:val="Normal"/>
    <w:uiPriority w:val="99"/>
    <w:rsid w:val="00005BFA"/>
    <w:pPr>
      <w:keepLines w:val="0"/>
      <w:spacing w:after="0" w:line="240" w:lineRule="auto"/>
      <w:ind w:left="0" w:right="0"/>
      <w:jc w:val="center"/>
    </w:pPr>
    <w:rPr>
      <w:rFonts w:ascii="Arial" w:hAnsi="Arial"/>
      <w:b/>
      <w:sz w:val="30"/>
    </w:rPr>
  </w:style>
  <w:style w:type="paragraph" w:styleId="Paragraphedeliste">
    <w:name w:val="List Paragraph"/>
    <w:basedOn w:val="Normal"/>
    <w:uiPriority w:val="34"/>
    <w:qFormat/>
    <w:rsid w:val="00580EF0"/>
    <w:pPr>
      <w:keepLines w:val="0"/>
      <w:spacing w:after="0" w:line="240" w:lineRule="auto"/>
      <w:ind w:left="708" w:right="0"/>
      <w:jc w:val="left"/>
    </w:pPr>
    <w:rPr>
      <w:rFonts w:ascii="Arial" w:hAnsi="Arial" w:cs="Arial"/>
    </w:rPr>
  </w:style>
  <w:style w:type="table" w:styleId="Grilledutableau">
    <w:name w:val="Table Grid"/>
    <w:basedOn w:val="TableauNormal"/>
    <w:uiPriority w:val="99"/>
    <w:rsid w:val="00F66E9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
    <w:name w:val="ANNEXE"/>
    <w:basedOn w:val="Normal"/>
    <w:uiPriority w:val="99"/>
    <w:rsid w:val="001C2CD6"/>
    <w:pPr>
      <w:keepLines w:val="0"/>
      <w:pBdr>
        <w:bottom w:val="single" w:sz="4" w:space="1" w:color="808080"/>
      </w:pBdr>
      <w:spacing w:before="120" w:after="360" w:line="240" w:lineRule="auto"/>
      <w:ind w:left="0" w:right="0"/>
      <w:jc w:val="center"/>
    </w:pPr>
    <w:rPr>
      <w:rFonts w:ascii="Arial" w:hAnsi="Arial"/>
      <w:noProof/>
      <w:color w:val="999999"/>
      <w:sz w:val="36"/>
    </w:rPr>
  </w:style>
  <w:style w:type="paragraph" w:styleId="Commentaire">
    <w:name w:val="annotation text"/>
    <w:basedOn w:val="Normal"/>
    <w:link w:val="CommentaireCar"/>
    <w:semiHidden/>
    <w:rsid w:val="009F2A61"/>
    <w:pPr>
      <w:keepLines w:val="0"/>
      <w:spacing w:line="240" w:lineRule="auto"/>
      <w:ind w:left="0" w:right="0"/>
      <w:jc w:val="left"/>
    </w:pPr>
    <w:rPr>
      <w:rFonts w:ascii="Verdana" w:hAnsi="Verdana"/>
      <w:spacing w:val="-6"/>
      <w:sz w:val="24"/>
    </w:rPr>
  </w:style>
  <w:style w:type="character" w:customStyle="1" w:styleId="CommentaireCar">
    <w:name w:val="Commentaire Car"/>
    <w:basedOn w:val="Policepardfaut"/>
    <w:link w:val="Commentaire"/>
    <w:semiHidden/>
    <w:locked/>
    <w:rsid w:val="009F2A61"/>
    <w:rPr>
      <w:rFonts w:ascii="Verdana" w:hAnsi="Verdana" w:cs="Times New Roman"/>
      <w:spacing w:val="-6"/>
      <w:sz w:val="20"/>
      <w:szCs w:val="20"/>
      <w:lang w:eastAsia="fr-FR"/>
    </w:rPr>
  </w:style>
  <w:style w:type="paragraph" w:customStyle="1" w:styleId="06ARTICLENiv2-Texte">
    <w:name w:val="06_ARTICLE_Niv2 - Texte"/>
    <w:basedOn w:val="Normal"/>
    <w:link w:val="06ARTICLENiv2-TexteCar"/>
    <w:rsid w:val="009F2A61"/>
    <w:pPr>
      <w:keepLines w:val="0"/>
      <w:tabs>
        <w:tab w:val="left" w:leader="dot" w:pos="9356"/>
      </w:tabs>
      <w:spacing w:line="240" w:lineRule="auto"/>
      <w:ind w:left="284" w:right="0"/>
    </w:pPr>
    <w:rPr>
      <w:rFonts w:ascii="Verdana" w:hAnsi="Verdana"/>
      <w:spacing w:val="-6"/>
      <w:sz w:val="18"/>
    </w:rPr>
  </w:style>
  <w:style w:type="character" w:customStyle="1" w:styleId="06ARTICLENiv2-TexteCar">
    <w:name w:val="06_ARTICLE_Niv2 - Texte Car"/>
    <w:basedOn w:val="Policepardfaut"/>
    <w:link w:val="06ARTICLENiv2-Texte"/>
    <w:locked/>
    <w:rsid w:val="009F2A61"/>
    <w:rPr>
      <w:rFonts w:ascii="Verdana" w:hAnsi="Verdana" w:cs="Times New Roman"/>
      <w:spacing w:val="-6"/>
      <w:sz w:val="20"/>
      <w:szCs w:val="20"/>
      <w:lang w:eastAsia="fr-FR"/>
    </w:rPr>
  </w:style>
  <w:style w:type="paragraph" w:customStyle="1" w:styleId="07ARTICLENiv3-Texte">
    <w:name w:val="07_ARTICLE_Niv3 - Texte"/>
    <w:basedOn w:val="Normal"/>
    <w:uiPriority w:val="99"/>
    <w:rsid w:val="00EC12EB"/>
    <w:pPr>
      <w:keepLines w:val="0"/>
      <w:tabs>
        <w:tab w:val="left" w:leader="dot" w:pos="9356"/>
      </w:tabs>
      <w:spacing w:line="240" w:lineRule="auto"/>
      <w:ind w:right="0"/>
    </w:pPr>
    <w:rPr>
      <w:rFonts w:ascii="Verdana" w:hAnsi="Verdana"/>
      <w:spacing w:val="-6"/>
      <w:sz w:val="18"/>
    </w:rPr>
  </w:style>
  <w:style w:type="paragraph" w:customStyle="1" w:styleId="numrationniveau1">
    <w:name w:val="énumération niveau 1"/>
    <w:basedOn w:val="Normal"/>
    <w:uiPriority w:val="99"/>
    <w:rsid w:val="00EC12EB"/>
    <w:pPr>
      <w:keepLines w:val="0"/>
      <w:numPr>
        <w:numId w:val="15"/>
      </w:numPr>
      <w:spacing w:line="240" w:lineRule="auto"/>
      <w:ind w:right="0"/>
      <w:jc w:val="left"/>
    </w:pPr>
    <w:rPr>
      <w:rFonts w:ascii="Verdana" w:hAnsi="Verdana"/>
      <w:spacing w:val="-6"/>
      <w:sz w:val="18"/>
    </w:rPr>
  </w:style>
  <w:style w:type="character" w:styleId="Lienhypertextesuivivisit">
    <w:name w:val="FollowedHyperlink"/>
    <w:basedOn w:val="Policepardfaut"/>
    <w:uiPriority w:val="99"/>
    <w:rsid w:val="004430DC"/>
    <w:rPr>
      <w:rFonts w:cs="Times New Roman"/>
      <w:color w:val="800080"/>
      <w:u w:val="single"/>
    </w:rPr>
  </w:style>
  <w:style w:type="paragraph" w:styleId="Corpsdetexte2">
    <w:name w:val="Body Text 2"/>
    <w:basedOn w:val="Normal"/>
    <w:link w:val="Corpsdetexte2Car"/>
    <w:uiPriority w:val="99"/>
    <w:rsid w:val="005C4BBB"/>
    <w:pPr>
      <w:spacing w:after="120" w:line="480" w:lineRule="auto"/>
    </w:pPr>
  </w:style>
  <w:style w:type="character" w:customStyle="1" w:styleId="Corpsdetexte2Car">
    <w:name w:val="Corps de texte 2 Car"/>
    <w:basedOn w:val="Policepardfaut"/>
    <w:link w:val="Corpsdetexte2"/>
    <w:uiPriority w:val="99"/>
    <w:semiHidden/>
    <w:locked/>
    <w:rsid w:val="00E60EBE"/>
    <w:rPr>
      <w:rFonts w:ascii="Helv" w:hAnsi="Helv" w:cs="Times New Roman"/>
      <w:sz w:val="20"/>
      <w:szCs w:val="20"/>
    </w:rPr>
  </w:style>
  <w:style w:type="paragraph" w:customStyle="1" w:styleId="Default">
    <w:name w:val="Default"/>
    <w:uiPriority w:val="99"/>
    <w:rsid w:val="005C4BBB"/>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5C4BBB"/>
    <w:pPr>
      <w:keepLines w:val="0"/>
      <w:spacing w:before="100" w:beforeAutospacing="1" w:after="100" w:afterAutospacing="1" w:line="240" w:lineRule="auto"/>
      <w:ind w:left="0" w:right="0"/>
      <w:jc w:val="left"/>
    </w:pPr>
    <w:rPr>
      <w:rFonts w:ascii="Arial Unicode MS" w:hAnsi="Times New Roman" w:cs="Arial Unicode MS"/>
      <w:sz w:val="24"/>
      <w:szCs w:val="24"/>
    </w:rPr>
  </w:style>
  <w:style w:type="paragraph" w:styleId="Notedebasdepage">
    <w:name w:val="footnote text"/>
    <w:basedOn w:val="Normal"/>
    <w:link w:val="NotedebasdepageCar"/>
    <w:semiHidden/>
    <w:rsid w:val="00153085"/>
    <w:pPr>
      <w:keepLines w:val="0"/>
      <w:spacing w:after="0" w:line="240" w:lineRule="auto"/>
      <w:ind w:left="0" w:right="0"/>
      <w:jc w:val="left"/>
    </w:pPr>
    <w:rPr>
      <w:rFonts w:ascii="Courier" w:eastAsia="Calibri" w:hAnsi="Courier"/>
    </w:rPr>
  </w:style>
  <w:style w:type="character" w:customStyle="1" w:styleId="NotedebasdepageCar">
    <w:name w:val="Note de bas de page Car"/>
    <w:basedOn w:val="Policepardfaut"/>
    <w:link w:val="Notedebasdepage"/>
    <w:semiHidden/>
    <w:locked/>
    <w:rsid w:val="0074795A"/>
    <w:rPr>
      <w:rFonts w:ascii="Helv" w:hAnsi="Helv" w:cs="Times New Roman"/>
      <w:sz w:val="20"/>
      <w:szCs w:val="20"/>
    </w:rPr>
  </w:style>
  <w:style w:type="paragraph" w:customStyle="1" w:styleId="corpsdetexte0">
    <w:name w:val="corps de texte"/>
    <w:basedOn w:val="Normal"/>
    <w:uiPriority w:val="99"/>
    <w:rsid w:val="0068433D"/>
    <w:pPr>
      <w:keepLines w:val="0"/>
      <w:spacing w:before="120" w:after="0" w:line="240" w:lineRule="auto"/>
      <w:ind w:left="0" w:right="0"/>
      <w:jc w:val="left"/>
    </w:pPr>
    <w:rPr>
      <w:rFonts w:ascii="Arial" w:eastAsia="Calibri" w:hAnsi="Arial"/>
      <w:sz w:val="22"/>
    </w:rPr>
  </w:style>
  <w:style w:type="paragraph" w:customStyle="1" w:styleId="t3">
    <w:name w:val="t3"/>
    <w:basedOn w:val="Normal"/>
    <w:uiPriority w:val="99"/>
    <w:rsid w:val="008F02EB"/>
    <w:pPr>
      <w:keepLines w:val="0"/>
      <w:spacing w:line="240" w:lineRule="auto"/>
      <w:ind w:right="0"/>
      <w:jc w:val="left"/>
    </w:pPr>
  </w:style>
  <w:style w:type="paragraph" w:styleId="Corpsdetexte3">
    <w:name w:val="Body Text 3"/>
    <w:basedOn w:val="Normal"/>
    <w:link w:val="Corpsdetexte3Car"/>
    <w:uiPriority w:val="99"/>
    <w:semiHidden/>
    <w:rsid w:val="00101CF6"/>
    <w:pPr>
      <w:spacing w:after="120"/>
    </w:pPr>
    <w:rPr>
      <w:sz w:val="16"/>
      <w:szCs w:val="16"/>
    </w:rPr>
  </w:style>
  <w:style w:type="character" w:customStyle="1" w:styleId="Corpsdetexte3Car">
    <w:name w:val="Corps de texte 3 Car"/>
    <w:basedOn w:val="Policepardfaut"/>
    <w:link w:val="Corpsdetexte3"/>
    <w:uiPriority w:val="99"/>
    <w:semiHidden/>
    <w:locked/>
    <w:rsid w:val="00101CF6"/>
    <w:rPr>
      <w:rFonts w:ascii="Helv" w:hAnsi="Helv" w:cs="Times New Roman"/>
      <w:sz w:val="16"/>
      <w:szCs w:val="16"/>
    </w:rPr>
  </w:style>
  <w:style w:type="paragraph" w:customStyle="1" w:styleId="StyleListecontinueNonGras">
    <w:name w:val="Style Liste continue + Non Gras"/>
    <w:basedOn w:val="Listecontinue"/>
    <w:autoRedefine/>
    <w:uiPriority w:val="99"/>
    <w:rsid w:val="00101CF6"/>
    <w:pPr>
      <w:keepLines w:val="0"/>
      <w:tabs>
        <w:tab w:val="left" w:pos="720"/>
        <w:tab w:val="left" w:pos="1080"/>
      </w:tabs>
      <w:autoSpaceDE w:val="0"/>
      <w:autoSpaceDN w:val="0"/>
      <w:adjustRightInd w:val="0"/>
      <w:spacing w:after="0" w:line="240" w:lineRule="auto"/>
      <w:ind w:left="0" w:right="0"/>
      <w:contextualSpacing w:val="0"/>
      <w:jc w:val="center"/>
    </w:pPr>
    <w:rPr>
      <w:rFonts w:ascii="Arial" w:hAnsi="Arial" w:cs="Arial"/>
      <w:b/>
      <w:bCs/>
      <w:szCs w:val="18"/>
    </w:rPr>
  </w:style>
  <w:style w:type="paragraph" w:styleId="Listecontinue">
    <w:name w:val="List Continue"/>
    <w:basedOn w:val="Normal"/>
    <w:uiPriority w:val="99"/>
    <w:semiHidden/>
    <w:rsid w:val="00101CF6"/>
    <w:pPr>
      <w:spacing w:after="120"/>
      <w:ind w:left="283"/>
      <w:contextualSpacing/>
    </w:pPr>
  </w:style>
  <w:style w:type="character" w:styleId="Accentuation">
    <w:name w:val="Emphasis"/>
    <w:basedOn w:val="Policepardfaut"/>
    <w:uiPriority w:val="99"/>
    <w:qFormat/>
    <w:locked/>
    <w:rsid w:val="003C4916"/>
    <w:rPr>
      <w:rFonts w:cs="Times New Roman"/>
      <w:i/>
      <w:iCs/>
    </w:rPr>
  </w:style>
  <w:style w:type="paragraph" w:styleId="En-tte">
    <w:name w:val="header"/>
    <w:basedOn w:val="Normal"/>
    <w:link w:val="En-tteCar"/>
    <w:uiPriority w:val="99"/>
    <w:semiHidden/>
    <w:rsid w:val="001D2402"/>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1D2402"/>
    <w:rPr>
      <w:rFonts w:ascii="Helv" w:hAnsi="Helv" w:cs="Times New Roman"/>
      <w:sz w:val="20"/>
      <w:szCs w:val="20"/>
    </w:rPr>
  </w:style>
  <w:style w:type="paragraph" w:styleId="Pieddepage">
    <w:name w:val="footer"/>
    <w:basedOn w:val="Normal"/>
    <w:link w:val="PieddepageCar"/>
    <w:uiPriority w:val="99"/>
    <w:rsid w:val="001D240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D2402"/>
    <w:rPr>
      <w:rFonts w:ascii="Helv" w:hAnsi="Helv" w:cs="Times New Roman"/>
      <w:sz w:val="20"/>
      <w:szCs w:val="20"/>
    </w:rPr>
  </w:style>
  <w:style w:type="character" w:styleId="lev">
    <w:name w:val="Strong"/>
    <w:basedOn w:val="Policepardfaut"/>
    <w:uiPriority w:val="99"/>
    <w:qFormat/>
    <w:locked/>
    <w:rsid w:val="00842303"/>
    <w:rPr>
      <w:rFonts w:cs="Times New Roman"/>
      <w:b/>
    </w:rPr>
  </w:style>
  <w:style w:type="character" w:styleId="Marquedecommentaire">
    <w:name w:val="annotation reference"/>
    <w:basedOn w:val="Policepardfaut"/>
    <w:semiHidden/>
    <w:unhideWhenUsed/>
    <w:rsid w:val="00690FDA"/>
    <w:rPr>
      <w:sz w:val="16"/>
      <w:szCs w:val="16"/>
    </w:rPr>
  </w:style>
  <w:style w:type="paragraph" w:styleId="Objetducommentaire">
    <w:name w:val="annotation subject"/>
    <w:basedOn w:val="Commentaire"/>
    <w:next w:val="Commentaire"/>
    <w:link w:val="ObjetducommentaireCar"/>
    <w:uiPriority w:val="99"/>
    <w:semiHidden/>
    <w:unhideWhenUsed/>
    <w:rsid w:val="00690FDA"/>
    <w:pPr>
      <w:keepLines/>
      <w:ind w:left="567" w:right="675"/>
      <w:jc w:val="both"/>
    </w:pPr>
    <w:rPr>
      <w:rFonts w:ascii="Helv" w:hAnsi="Helv"/>
      <w:b/>
      <w:bCs/>
      <w:spacing w:val="0"/>
      <w:sz w:val="20"/>
    </w:rPr>
  </w:style>
  <w:style w:type="character" w:customStyle="1" w:styleId="ObjetducommentaireCar">
    <w:name w:val="Objet du commentaire Car"/>
    <w:basedOn w:val="CommentaireCar"/>
    <w:link w:val="Objetducommentaire"/>
    <w:uiPriority w:val="99"/>
    <w:semiHidden/>
    <w:rsid w:val="00690FDA"/>
    <w:rPr>
      <w:rFonts w:ascii="Helv" w:eastAsia="Times New Roman" w:hAnsi="Helv" w:cs="Times New Roman"/>
      <w:b/>
      <w:bCs/>
      <w:spacing w:val="-6"/>
      <w:sz w:val="20"/>
      <w:szCs w:val="20"/>
      <w:lang w:eastAsia="fr-FR"/>
    </w:rPr>
  </w:style>
  <w:style w:type="paragraph" w:customStyle="1" w:styleId="05ARTICLENiv1-Texte">
    <w:name w:val="05_ARTICLE_Niv1 - Texte"/>
    <w:link w:val="05ARTICLENiv1-TexteCar"/>
    <w:rsid w:val="00C33F2B"/>
    <w:pPr>
      <w:spacing w:after="120"/>
      <w:jc w:val="both"/>
    </w:pPr>
    <w:rPr>
      <w:rFonts w:ascii="Arial" w:eastAsia="Times New Roman" w:hAnsi="Arial"/>
      <w:noProof/>
      <w:spacing w:val="-6"/>
      <w:sz w:val="20"/>
      <w:szCs w:val="20"/>
    </w:rPr>
  </w:style>
  <w:style w:type="character" w:customStyle="1" w:styleId="05ARTICLENiv1-TexteCar">
    <w:name w:val="05_ARTICLE_Niv1 - Texte Car"/>
    <w:link w:val="05ARTICLENiv1-Texte"/>
    <w:locked/>
    <w:rsid w:val="00C33F2B"/>
    <w:rPr>
      <w:rFonts w:ascii="Arial" w:eastAsia="Times New Roman" w:hAnsi="Arial"/>
      <w:noProof/>
      <w:spacing w:val="-6"/>
      <w:sz w:val="20"/>
      <w:szCs w:val="20"/>
    </w:rPr>
  </w:style>
  <w:style w:type="character" w:styleId="Mention">
    <w:name w:val="Mention"/>
    <w:basedOn w:val="Policepardfaut"/>
    <w:uiPriority w:val="99"/>
    <w:semiHidden/>
    <w:unhideWhenUsed/>
    <w:rsid w:val="00B97C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060146">
      <w:bodyDiv w:val="1"/>
      <w:marLeft w:val="0"/>
      <w:marRight w:val="0"/>
      <w:marTop w:val="0"/>
      <w:marBottom w:val="0"/>
      <w:divBdr>
        <w:top w:val="none" w:sz="0" w:space="0" w:color="auto"/>
        <w:left w:val="none" w:sz="0" w:space="0" w:color="auto"/>
        <w:bottom w:val="none" w:sz="0" w:space="0" w:color="auto"/>
        <w:right w:val="none" w:sz="0" w:space="0" w:color="auto"/>
      </w:divBdr>
    </w:div>
    <w:div w:id="1981769726">
      <w:marLeft w:val="0"/>
      <w:marRight w:val="0"/>
      <w:marTop w:val="0"/>
      <w:marBottom w:val="0"/>
      <w:divBdr>
        <w:top w:val="none" w:sz="0" w:space="0" w:color="auto"/>
        <w:left w:val="none" w:sz="0" w:space="0" w:color="auto"/>
        <w:bottom w:val="none" w:sz="0" w:space="0" w:color="auto"/>
        <w:right w:val="none" w:sz="0" w:space="0" w:color="auto"/>
      </w:divBdr>
    </w:div>
    <w:div w:id="1981769733">
      <w:marLeft w:val="0"/>
      <w:marRight w:val="0"/>
      <w:marTop w:val="0"/>
      <w:marBottom w:val="0"/>
      <w:divBdr>
        <w:top w:val="none" w:sz="0" w:space="0" w:color="auto"/>
        <w:left w:val="none" w:sz="0" w:space="0" w:color="auto"/>
        <w:bottom w:val="none" w:sz="0" w:space="0" w:color="auto"/>
        <w:right w:val="none" w:sz="0" w:space="0" w:color="auto"/>
      </w:divBdr>
      <w:divsChild>
        <w:div w:id="1981769732">
          <w:marLeft w:val="0"/>
          <w:marRight w:val="0"/>
          <w:marTop w:val="0"/>
          <w:marBottom w:val="0"/>
          <w:divBdr>
            <w:top w:val="none" w:sz="0" w:space="0" w:color="auto"/>
            <w:left w:val="none" w:sz="0" w:space="0" w:color="auto"/>
            <w:bottom w:val="none" w:sz="0" w:space="0" w:color="auto"/>
            <w:right w:val="none" w:sz="0" w:space="0" w:color="auto"/>
          </w:divBdr>
          <w:divsChild>
            <w:div w:id="1981769728">
              <w:marLeft w:val="0"/>
              <w:marRight w:val="0"/>
              <w:marTop w:val="0"/>
              <w:marBottom w:val="0"/>
              <w:divBdr>
                <w:top w:val="none" w:sz="0" w:space="0" w:color="auto"/>
                <w:left w:val="none" w:sz="0" w:space="0" w:color="auto"/>
                <w:bottom w:val="none" w:sz="0" w:space="0" w:color="auto"/>
                <w:right w:val="none" w:sz="0" w:space="0" w:color="auto"/>
              </w:divBdr>
              <w:divsChild>
                <w:div w:id="1981769734">
                  <w:marLeft w:val="0"/>
                  <w:marRight w:val="0"/>
                  <w:marTop w:val="0"/>
                  <w:marBottom w:val="0"/>
                  <w:divBdr>
                    <w:top w:val="none" w:sz="0" w:space="0" w:color="auto"/>
                    <w:left w:val="none" w:sz="0" w:space="0" w:color="auto"/>
                    <w:bottom w:val="none" w:sz="0" w:space="0" w:color="auto"/>
                    <w:right w:val="none" w:sz="0" w:space="0" w:color="auto"/>
                  </w:divBdr>
                  <w:divsChild>
                    <w:div w:id="1981769731">
                      <w:marLeft w:val="0"/>
                      <w:marRight w:val="0"/>
                      <w:marTop w:val="0"/>
                      <w:marBottom w:val="0"/>
                      <w:divBdr>
                        <w:top w:val="none" w:sz="0" w:space="0" w:color="auto"/>
                        <w:left w:val="none" w:sz="0" w:space="0" w:color="auto"/>
                        <w:bottom w:val="none" w:sz="0" w:space="0" w:color="auto"/>
                        <w:right w:val="none" w:sz="0" w:space="0" w:color="auto"/>
                      </w:divBdr>
                      <w:divsChild>
                        <w:div w:id="1981769727">
                          <w:marLeft w:val="0"/>
                          <w:marRight w:val="0"/>
                          <w:marTop w:val="0"/>
                          <w:marBottom w:val="0"/>
                          <w:divBdr>
                            <w:top w:val="none" w:sz="0" w:space="0" w:color="auto"/>
                            <w:left w:val="none" w:sz="0" w:space="0" w:color="auto"/>
                            <w:bottom w:val="none" w:sz="0" w:space="0" w:color="auto"/>
                            <w:right w:val="none" w:sz="0" w:space="0" w:color="auto"/>
                          </w:divBdr>
                          <w:divsChild>
                            <w:div w:id="1981769730">
                              <w:marLeft w:val="0"/>
                              <w:marRight w:val="0"/>
                              <w:marTop w:val="0"/>
                              <w:marBottom w:val="0"/>
                              <w:divBdr>
                                <w:top w:val="none" w:sz="0" w:space="0" w:color="auto"/>
                                <w:left w:val="none" w:sz="0" w:space="0" w:color="auto"/>
                                <w:bottom w:val="none" w:sz="0" w:space="0" w:color="auto"/>
                                <w:right w:val="none" w:sz="0" w:space="0" w:color="auto"/>
                              </w:divBdr>
                              <w:divsChild>
                                <w:div w:id="19817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ce.arnoult@ensapc.fr" TargetMode="External"/><Relationship Id="rId13" Type="http://schemas.openxmlformats.org/officeDocument/2006/relationships/image" Target="media/image2.wmf"/><Relationship Id="rId18" Type="http://schemas.openxmlformats.org/officeDocument/2006/relationships/hyperlink" Target="http://ec.europa.eu/information_society/policy/esignature/eu_legislation/trusted_lists/index_en.htm" TargetMode="External"/><Relationship Id="rId3" Type="http://schemas.openxmlformats.org/officeDocument/2006/relationships/styles" Target="styles.xml"/><Relationship Id="rId21" Type="http://schemas.openxmlformats.org/officeDocument/2006/relationships/hyperlink" Target="http://www.marches-publics.gouv.fr/"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references.modernisation.gouv.fr" TargetMode="External"/><Relationship Id="rId2" Type="http://schemas.openxmlformats.org/officeDocument/2006/relationships/numbering" Target="numbering.xml"/><Relationship Id="rId16" Type="http://schemas.openxmlformats.org/officeDocument/2006/relationships/hyperlink" Target="http://www.legifrance.gouv.fr/affichTexte.do?cidTexte=JORFTEXT000026106275&amp;dateTexte=&amp;categorieLien=id" TargetMode="External"/><Relationship Id="rId20" Type="http://schemas.openxmlformats.org/officeDocument/2006/relationships/hyperlink" Target="http://www.marches-publics.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loe.samaniego@ensapc.fr" TargetMode="External"/><Relationship Id="rId23" Type="http://schemas.openxmlformats.org/officeDocument/2006/relationships/fontTable" Target="fontTable.xml"/><Relationship Id="rId10" Type="http://schemas.openxmlformats.org/officeDocument/2006/relationships/hyperlink" Target="https://www.marches-publics.gouv.fr" TargetMode="External"/><Relationship Id="rId19" Type="http://schemas.openxmlformats.org/officeDocument/2006/relationships/hyperlink" Target="http://www.industrie.gouv.fr/tic/certificats" TargetMode="External"/><Relationship Id="rId4" Type="http://schemas.openxmlformats.org/officeDocument/2006/relationships/settings" Target="settings.xml"/><Relationship Id="rId9" Type="http://schemas.openxmlformats.org/officeDocument/2006/relationships/hyperlink" Target="mailto:.samaniego@ensapc.fr"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32934-5E2B-4115-9162-428647C9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4691</Words>
  <Characters>25801</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GENES</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zampa</dc:creator>
  <cp:lastModifiedBy>Jacques CERCELET</cp:lastModifiedBy>
  <cp:revision>3</cp:revision>
  <cp:lastPrinted>2014-03-27T11:28:00Z</cp:lastPrinted>
  <dcterms:created xsi:type="dcterms:W3CDTF">2017-05-23T12:43:00Z</dcterms:created>
  <dcterms:modified xsi:type="dcterms:W3CDTF">2017-05-23T12:43:00Z</dcterms:modified>
</cp:coreProperties>
</file>